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4643" w:rsidRDefault="00614643">
      <w:pPr>
        <w:autoSpaceDE w:val="0"/>
        <w:autoSpaceDN w:val="0"/>
        <w:adjustRightInd w:val="0"/>
        <w:jc w:val="center"/>
        <w:rPr>
          <w:rFonts w:ascii="Arial" w:hAnsi="Arial" w:cs="Arial"/>
          <w:b/>
          <w:bCs/>
        </w:rPr>
      </w:pPr>
      <w:bookmarkStart w:id="0" w:name="_GoBack"/>
      <w:bookmarkEnd w:id="0"/>
      <w:r>
        <w:rPr>
          <w:rFonts w:ascii="Arial" w:hAnsi="Arial" w:cs="Arial"/>
          <w:b/>
          <w:bCs/>
        </w:rPr>
        <w:t>WHITTEMORE COMPANY SAFETY DATA SHEET</w:t>
      </w:r>
    </w:p>
    <w:p w:rsidR="00614643" w:rsidRDefault="00614643">
      <w:pPr>
        <w:autoSpaceDE w:val="0"/>
        <w:autoSpaceDN w:val="0"/>
        <w:adjustRightInd w:val="0"/>
        <w:rPr>
          <w:rFonts w:ascii="Arial" w:hAnsi="Arial" w:cs="Arial"/>
          <w:b/>
          <w:bCs/>
        </w:rPr>
      </w:pPr>
    </w:p>
    <w:p w:rsidR="00614643" w:rsidRDefault="00614643">
      <w:pPr>
        <w:autoSpaceDE w:val="0"/>
        <w:autoSpaceDN w:val="0"/>
        <w:adjustRightInd w:val="0"/>
        <w:rPr>
          <w:rFonts w:ascii="Arial" w:hAnsi="Arial" w:cs="Arial"/>
          <w:b/>
          <w:bCs/>
        </w:rPr>
      </w:pPr>
      <w:r>
        <w:rPr>
          <w:rFonts w:ascii="Arial" w:hAnsi="Arial" w:cs="Arial"/>
          <w:b/>
          <w:bCs/>
        </w:rPr>
        <w:t>SECTION 1 - Chemical Product and Company Identification</w:t>
      </w:r>
    </w:p>
    <w:p w:rsidR="00614643" w:rsidRDefault="00614643">
      <w:pPr>
        <w:autoSpaceDE w:val="0"/>
        <w:autoSpaceDN w:val="0"/>
        <w:adjustRightInd w:val="0"/>
        <w:rPr>
          <w:rFonts w:ascii="Arial" w:hAnsi="Arial" w:cs="Arial"/>
        </w:rPr>
      </w:pPr>
    </w:p>
    <w:p w:rsidR="00614643" w:rsidRDefault="00614643">
      <w:pPr>
        <w:autoSpaceDE w:val="0"/>
        <w:autoSpaceDN w:val="0"/>
        <w:adjustRightInd w:val="0"/>
        <w:rPr>
          <w:rFonts w:ascii="Arial" w:hAnsi="Arial" w:cs="Arial"/>
        </w:rPr>
      </w:pPr>
      <w:r>
        <w:rPr>
          <w:rFonts w:ascii="Arial" w:hAnsi="Arial" w:cs="Arial"/>
        </w:rPr>
        <w:t xml:space="preserve">Product Identifier:  PREMIER MIX Chimney Insulation (Vermiculite Aggregate Based) </w:t>
      </w:r>
    </w:p>
    <w:p w:rsidR="00614643" w:rsidRDefault="00614643">
      <w:pPr>
        <w:autoSpaceDE w:val="0"/>
        <w:autoSpaceDN w:val="0"/>
        <w:adjustRightInd w:val="0"/>
        <w:rPr>
          <w:rFonts w:ascii="Arial" w:hAnsi="Arial" w:cs="Arial"/>
        </w:rPr>
      </w:pPr>
      <w:r>
        <w:rPr>
          <w:rFonts w:ascii="Arial" w:hAnsi="Arial" w:cs="Arial"/>
        </w:rPr>
        <w:t>Product Class:  Hydrated Laminar Magnesium Aluminum Iron Silicate mix with Portland Cement</w:t>
      </w:r>
    </w:p>
    <w:p w:rsidR="00614643" w:rsidRDefault="00614643">
      <w:pPr>
        <w:autoSpaceDE w:val="0"/>
        <w:autoSpaceDN w:val="0"/>
        <w:adjustRightInd w:val="0"/>
        <w:rPr>
          <w:rFonts w:ascii="Arial" w:hAnsi="Arial" w:cs="Arial"/>
        </w:rPr>
      </w:pPr>
      <w:r>
        <w:rPr>
          <w:rFonts w:ascii="Arial" w:hAnsi="Arial" w:cs="Arial"/>
        </w:rPr>
        <w:t>Product Use:  Construction, Chimney insulation, and casting applications</w:t>
      </w:r>
    </w:p>
    <w:p w:rsidR="00614643" w:rsidRDefault="00614643">
      <w:pPr>
        <w:autoSpaceDE w:val="0"/>
        <w:autoSpaceDN w:val="0"/>
        <w:adjustRightInd w:val="0"/>
        <w:rPr>
          <w:rFonts w:ascii="Arial" w:hAnsi="Arial" w:cs="Arial"/>
        </w:rPr>
      </w:pPr>
    </w:p>
    <w:p w:rsidR="00614643" w:rsidRDefault="00614643">
      <w:pPr>
        <w:autoSpaceDE w:val="0"/>
        <w:autoSpaceDN w:val="0"/>
        <w:adjustRightInd w:val="0"/>
        <w:rPr>
          <w:rFonts w:ascii="Arial" w:hAnsi="Arial" w:cs="Arial"/>
          <w:b/>
          <w:bCs/>
        </w:rPr>
      </w:pPr>
      <w:r>
        <w:rPr>
          <w:rFonts w:ascii="Arial" w:hAnsi="Arial" w:cs="Arial"/>
          <w:b/>
          <w:bCs/>
        </w:rPr>
        <w:t>Whittemore Company, Inc.</w:t>
      </w:r>
    </w:p>
    <w:p w:rsidR="00614643" w:rsidRDefault="00614643">
      <w:pPr>
        <w:autoSpaceDE w:val="0"/>
        <w:autoSpaceDN w:val="0"/>
        <w:adjustRightInd w:val="0"/>
        <w:rPr>
          <w:rFonts w:ascii="Arial" w:hAnsi="Arial" w:cs="Arial"/>
        </w:rPr>
      </w:pPr>
      <w:r>
        <w:rPr>
          <w:rFonts w:ascii="Arial" w:hAnsi="Arial" w:cs="Arial"/>
        </w:rPr>
        <w:t>30 Glenn Street</w:t>
      </w:r>
    </w:p>
    <w:p w:rsidR="00614643" w:rsidRDefault="00614643">
      <w:pPr>
        <w:autoSpaceDE w:val="0"/>
        <w:autoSpaceDN w:val="0"/>
        <w:adjustRightInd w:val="0"/>
        <w:rPr>
          <w:rFonts w:ascii="Arial" w:hAnsi="Arial" w:cs="Arial"/>
        </w:rPr>
      </w:pPr>
      <w:r>
        <w:rPr>
          <w:rFonts w:ascii="Arial" w:hAnsi="Arial" w:cs="Arial"/>
        </w:rPr>
        <w:t>Lawrence, MA  01843</w:t>
      </w:r>
    </w:p>
    <w:p w:rsidR="00614643" w:rsidRDefault="00614643">
      <w:pPr>
        <w:autoSpaceDE w:val="0"/>
        <w:autoSpaceDN w:val="0"/>
        <w:adjustRightInd w:val="0"/>
        <w:rPr>
          <w:rFonts w:ascii="Arial" w:hAnsi="Arial" w:cs="Arial"/>
        </w:rPr>
      </w:pPr>
      <w:r>
        <w:rPr>
          <w:rFonts w:ascii="Arial" w:hAnsi="Arial" w:cs="Arial"/>
        </w:rPr>
        <w:t>Emergency Telephone Number:  978-681-8833</w:t>
      </w:r>
    </w:p>
    <w:p w:rsidR="00614643" w:rsidRDefault="00614643">
      <w:pPr>
        <w:autoSpaceDE w:val="0"/>
        <w:autoSpaceDN w:val="0"/>
        <w:adjustRightInd w:val="0"/>
        <w:rPr>
          <w:rFonts w:ascii="Arial" w:hAnsi="Arial" w:cs="Arial"/>
        </w:rPr>
      </w:pPr>
      <w:r>
        <w:rPr>
          <w:rFonts w:ascii="Arial" w:hAnsi="Arial" w:cs="Arial"/>
        </w:rPr>
        <w:t>Fax Number:  978-682-3413</w:t>
      </w:r>
    </w:p>
    <w:p w:rsidR="00614643" w:rsidRDefault="00614643">
      <w:pPr>
        <w:autoSpaceDE w:val="0"/>
        <w:autoSpaceDN w:val="0"/>
        <w:adjustRightInd w:val="0"/>
        <w:rPr>
          <w:rFonts w:ascii="Arial" w:hAnsi="Arial" w:cs="Arial"/>
        </w:rPr>
      </w:pPr>
    </w:p>
    <w:p w:rsidR="00614643" w:rsidRDefault="00614643">
      <w:pPr>
        <w:autoSpaceDE w:val="0"/>
        <w:autoSpaceDN w:val="0"/>
        <w:adjustRightInd w:val="0"/>
        <w:rPr>
          <w:rFonts w:ascii="Arial" w:hAnsi="Arial" w:cs="Arial"/>
          <w:b/>
          <w:bCs/>
        </w:rPr>
      </w:pPr>
      <w:r>
        <w:rPr>
          <w:rFonts w:ascii="Arial" w:hAnsi="Arial" w:cs="Arial"/>
          <w:b/>
          <w:bCs/>
        </w:rPr>
        <w:t>Supplier’s Name (if different)</w:t>
      </w:r>
    </w:p>
    <w:p w:rsidR="00614643" w:rsidRDefault="00614643">
      <w:pPr>
        <w:autoSpaceDE w:val="0"/>
        <w:autoSpaceDN w:val="0"/>
        <w:adjustRightInd w:val="0"/>
        <w:rPr>
          <w:rFonts w:ascii="Arial" w:hAnsi="Arial" w:cs="Arial"/>
          <w:b/>
          <w:bCs/>
        </w:rPr>
      </w:pPr>
      <w:r>
        <w:rPr>
          <w:rFonts w:ascii="Arial" w:hAnsi="Arial" w:cs="Arial"/>
          <w:b/>
          <w:bCs/>
        </w:rPr>
        <w:t>National Chimney</w:t>
      </w:r>
    </w:p>
    <w:p w:rsidR="00614643" w:rsidRDefault="00614643">
      <w:pPr>
        <w:autoSpaceDE w:val="0"/>
        <w:autoSpaceDN w:val="0"/>
        <w:adjustRightInd w:val="0"/>
        <w:rPr>
          <w:rFonts w:ascii="Arial" w:hAnsi="Arial" w:cs="Arial"/>
        </w:rPr>
      </w:pPr>
      <w:r>
        <w:rPr>
          <w:rFonts w:ascii="Arial" w:hAnsi="Arial" w:cs="Arial"/>
        </w:rPr>
        <w:t>3 Green Tree Drive</w:t>
      </w:r>
    </w:p>
    <w:p w:rsidR="00614643" w:rsidRDefault="00614643">
      <w:pPr>
        <w:autoSpaceDE w:val="0"/>
        <w:autoSpaceDN w:val="0"/>
        <w:adjustRightInd w:val="0"/>
        <w:rPr>
          <w:rFonts w:ascii="Arial" w:hAnsi="Arial" w:cs="Arial"/>
        </w:rPr>
      </w:pPr>
      <w:r>
        <w:rPr>
          <w:rFonts w:ascii="Arial" w:hAnsi="Arial" w:cs="Arial"/>
        </w:rPr>
        <w:t>South Burlington, VT  05403</w:t>
      </w:r>
    </w:p>
    <w:p w:rsidR="00614643" w:rsidRDefault="00614643">
      <w:pPr>
        <w:autoSpaceDE w:val="0"/>
        <w:autoSpaceDN w:val="0"/>
        <w:adjustRightInd w:val="0"/>
        <w:rPr>
          <w:rFonts w:ascii="Arial" w:hAnsi="Arial" w:cs="Arial"/>
        </w:rPr>
      </w:pPr>
      <w:r>
        <w:rPr>
          <w:rFonts w:ascii="Arial" w:hAnsi="Arial" w:cs="Arial"/>
        </w:rPr>
        <w:t>Emergency Telephone Number: 888-945-2080</w:t>
      </w:r>
    </w:p>
    <w:p w:rsidR="00614643" w:rsidRDefault="00614643">
      <w:pPr>
        <w:autoSpaceDE w:val="0"/>
        <w:autoSpaceDN w:val="0"/>
        <w:adjustRightInd w:val="0"/>
        <w:rPr>
          <w:rFonts w:ascii="Arial" w:hAnsi="Arial" w:cs="Arial"/>
        </w:rPr>
      </w:pPr>
      <w:r>
        <w:rPr>
          <w:rFonts w:ascii="Arial" w:hAnsi="Arial" w:cs="Arial"/>
        </w:rPr>
        <w:t>Fax Number:  866-658-9105</w:t>
      </w:r>
    </w:p>
    <w:p w:rsidR="00614643" w:rsidRDefault="00614643">
      <w:pPr>
        <w:autoSpaceDE w:val="0"/>
        <w:autoSpaceDN w:val="0"/>
        <w:adjustRightInd w:val="0"/>
        <w:rPr>
          <w:rFonts w:ascii="Arial" w:hAnsi="Arial" w:cs="Arial"/>
        </w:rPr>
      </w:pPr>
    </w:p>
    <w:p w:rsidR="00614643" w:rsidRDefault="00614643">
      <w:pPr>
        <w:autoSpaceDE w:val="0"/>
        <w:autoSpaceDN w:val="0"/>
        <w:adjustRightInd w:val="0"/>
        <w:rPr>
          <w:rFonts w:ascii="Arial" w:hAnsi="Arial" w:cs="Arial"/>
        </w:rPr>
      </w:pPr>
      <w:r>
        <w:rPr>
          <w:rFonts w:ascii="Arial" w:hAnsi="Arial" w:cs="Arial"/>
        </w:rPr>
        <w:t>Preparation date of SDS:  May 17, 2015</w:t>
      </w:r>
    </w:p>
    <w:p w:rsidR="00614643" w:rsidRDefault="00614643">
      <w:pPr>
        <w:autoSpaceDE w:val="0"/>
        <w:autoSpaceDN w:val="0"/>
        <w:adjustRightInd w:val="0"/>
        <w:rPr>
          <w:rFonts w:ascii="Arial" w:hAnsi="Arial" w:cs="Arial"/>
        </w:rPr>
      </w:pPr>
      <w:r>
        <w:rPr>
          <w:rFonts w:ascii="Arial" w:hAnsi="Arial" w:cs="Arial"/>
        </w:rPr>
        <w:t>SDS Prepared By:  Whittemore Company (Phone:  978-681-8833)</w:t>
      </w:r>
    </w:p>
    <w:p w:rsidR="00614643" w:rsidRDefault="00614643">
      <w:pPr>
        <w:autoSpaceDE w:val="0"/>
        <w:autoSpaceDN w:val="0"/>
        <w:adjustRightInd w:val="0"/>
        <w:rPr>
          <w:rFonts w:ascii="Arial" w:hAnsi="Arial" w:cs="Arial"/>
          <w:b/>
          <w:bCs/>
        </w:rPr>
      </w:pPr>
    </w:p>
    <w:p w:rsidR="00614643" w:rsidRDefault="00614643">
      <w:pPr>
        <w:autoSpaceDE w:val="0"/>
        <w:autoSpaceDN w:val="0"/>
        <w:adjustRightInd w:val="0"/>
        <w:rPr>
          <w:rFonts w:ascii="Arial" w:hAnsi="Arial" w:cs="Arial"/>
          <w:b/>
          <w:bCs/>
        </w:rPr>
      </w:pPr>
      <w:r>
        <w:rPr>
          <w:rFonts w:ascii="Arial" w:hAnsi="Arial" w:cs="Arial"/>
          <w:b/>
          <w:bCs/>
        </w:rPr>
        <w:t xml:space="preserve">SECTION 2 – Hazards Identification </w:t>
      </w:r>
    </w:p>
    <w:p w:rsidR="00614643" w:rsidRDefault="00614643">
      <w:pPr>
        <w:autoSpaceDE w:val="0"/>
        <w:autoSpaceDN w:val="0"/>
        <w:adjustRightInd w:val="0"/>
        <w:rPr>
          <w:rFonts w:ascii="Arial" w:hAnsi="Arial" w:cs="Arial"/>
          <w:b/>
          <w:bCs/>
        </w:rPr>
      </w:pPr>
    </w:p>
    <w:p w:rsidR="00614643" w:rsidRDefault="00614643">
      <w:pPr>
        <w:autoSpaceDE w:val="0"/>
        <w:autoSpaceDN w:val="0"/>
        <w:adjustRightInd w:val="0"/>
        <w:rPr>
          <w:rFonts w:ascii="Arial" w:hAnsi="Arial" w:cs="Arial"/>
        </w:rPr>
      </w:pPr>
      <w:r>
        <w:rPr>
          <w:rFonts w:ascii="Arial" w:hAnsi="Arial" w:cs="Arial"/>
        </w:rPr>
        <w:t>2.1. Classification of the substance or mixture</w:t>
      </w:r>
    </w:p>
    <w:p w:rsidR="00614643" w:rsidRDefault="00614643">
      <w:pPr>
        <w:autoSpaceDE w:val="0"/>
        <w:autoSpaceDN w:val="0"/>
        <w:adjustRightInd w:val="0"/>
        <w:rPr>
          <w:rFonts w:ascii="Arial" w:hAnsi="Arial" w:cs="Arial"/>
        </w:rPr>
      </w:pPr>
    </w:p>
    <w:p w:rsidR="00614643" w:rsidRDefault="00614643">
      <w:pPr>
        <w:autoSpaceDE w:val="0"/>
        <w:autoSpaceDN w:val="0"/>
        <w:adjustRightInd w:val="0"/>
        <w:rPr>
          <w:rFonts w:ascii="Arial" w:hAnsi="Arial" w:cs="Arial"/>
        </w:rPr>
      </w:pPr>
      <w:r>
        <w:rPr>
          <w:rFonts w:ascii="Arial" w:hAnsi="Arial" w:cs="Arial"/>
        </w:rPr>
        <w:t>GHS Classification</w:t>
      </w:r>
    </w:p>
    <w:p w:rsidR="00614643" w:rsidRDefault="00614643">
      <w:pPr>
        <w:pStyle w:val="ListParagraph"/>
        <w:numPr>
          <w:ilvl w:val="0"/>
          <w:numId w:val="2"/>
        </w:numPr>
        <w:autoSpaceDE w:val="0"/>
        <w:autoSpaceDN w:val="0"/>
        <w:adjustRightInd w:val="0"/>
        <w:rPr>
          <w:rFonts w:ascii="Arial" w:hAnsi="Arial" w:cs="Arial"/>
        </w:rPr>
      </w:pPr>
      <w:r>
        <w:rPr>
          <w:rFonts w:ascii="Arial" w:hAnsi="Arial" w:cs="Arial"/>
        </w:rPr>
        <w:t>Skin corrosion/irritation 1B</w:t>
      </w:r>
    </w:p>
    <w:p w:rsidR="00614643" w:rsidRDefault="00614643">
      <w:pPr>
        <w:pStyle w:val="ListParagraph"/>
        <w:numPr>
          <w:ilvl w:val="0"/>
          <w:numId w:val="2"/>
        </w:numPr>
        <w:autoSpaceDE w:val="0"/>
        <w:autoSpaceDN w:val="0"/>
        <w:adjustRightInd w:val="0"/>
        <w:rPr>
          <w:rFonts w:ascii="Arial" w:hAnsi="Arial" w:cs="Arial"/>
        </w:rPr>
      </w:pPr>
      <w:r>
        <w:rPr>
          <w:rFonts w:ascii="Arial" w:hAnsi="Arial" w:cs="Arial"/>
        </w:rPr>
        <w:t>Eye Irritation  1</w:t>
      </w:r>
    </w:p>
    <w:p w:rsidR="00614643" w:rsidRDefault="00614643">
      <w:pPr>
        <w:pStyle w:val="ListParagraph"/>
        <w:numPr>
          <w:ilvl w:val="0"/>
          <w:numId w:val="2"/>
        </w:numPr>
        <w:autoSpaceDE w:val="0"/>
        <w:autoSpaceDN w:val="0"/>
        <w:adjustRightInd w:val="0"/>
        <w:rPr>
          <w:rFonts w:ascii="Arial" w:hAnsi="Arial" w:cs="Arial"/>
        </w:rPr>
      </w:pPr>
      <w:r>
        <w:rPr>
          <w:rFonts w:ascii="Arial" w:hAnsi="Arial" w:cs="Arial"/>
        </w:rPr>
        <w:t>Inhalation 4</w:t>
      </w:r>
    </w:p>
    <w:p w:rsidR="00614643" w:rsidRDefault="00614643">
      <w:pPr>
        <w:autoSpaceDE w:val="0"/>
        <w:autoSpaceDN w:val="0"/>
        <w:adjustRightInd w:val="0"/>
        <w:rPr>
          <w:rFonts w:ascii="Arial" w:hAnsi="Arial" w:cs="Arial"/>
        </w:rPr>
      </w:pPr>
    </w:p>
    <w:p w:rsidR="00614643" w:rsidRDefault="00614643">
      <w:pPr>
        <w:autoSpaceDE w:val="0"/>
        <w:autoSpaceDN w:val="0"/>
        <w:adjustRightInd w:val="0"/>
        <w:rPr>
          <w:rFonts w:ascii="Arial" w:hAnsi="Arial" w:cs="Arial"/>
        </w:rPr>
      </w:pPr>
      <w:r>
        <w:rPr>
          <w:rFonts w:ascii="Arial" w:hAnsi="Arial" w:cs="Arial"/>
        </w:rPr>
        <w:t>2.2. Label Elements</w:t>
      </w:r>
    </w:p>
    <w:p w:rsidR="00614643" w:rsidRDefault="00614643">
      <w:pPr>
        <w:autoSpaceDE w:val="0"/>
        <w:autoSpaceDN w:val="0"/>
        <w:adjustRightInd w:val="0"/>
        <w:rPr>
          <w:rFonts w:ascii="Arial" w:hAnsi="Arial" w:cs="Arial"/>
        </w:rPr>
      </w:pPr>
      <w:r>
        <w:rPr>
          <w:rFonts w:ascii="Arial" w:hAnsi="Arial" w:cs="Arial"/>
        </w:rPr>
        <w:t>Hazard Pictograms</w:t>
      </w:r>
    </w:p>
    <w:p w:rsidR="00614643" w:rsidRDefault="00647C3D">
      <w:pPr>
        <w:autoSpaceDE w:val="0"/>
        <w:autoSpaceDN w:val="0"/>
        <w:adjustRightInd w:val="0"/>
        <w:rPr>
          <w:rFonts w:ascii="Arial" w:hAnsi="Arial" w:cs="Arial"/>
        </w:rPr>
      </w:pPr>
      <w:r>
        <w:rPr>
          <w:rFonts w:cstheme="minorBidi"/>
          <w:noProof/>
          <w:lang w:eastAsia="en-US"/>
        </w:rPr>
        <w:drawing>
          <wp:inline distT="0" distB="0" distL="0" distR="0">
            <wp:extent cx="944880" cy="944880"/>
            <wp:effectExtent l="0" t="0" r="7620" b="7620"/>
            <wp:docPr id="1" name="Picture 2" descr="Corrosion Picto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rrosion Pictogram"/>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44880" cy="944880"/>
                    </a:xfrm>
                    <a:prstGeom prst="rect">
                      <a:avLst/>
                    </a:prstGeom>
                    <a:noFill/>
                    <a:ln>
                      <a:noFill/>
                    </a:ln>
                  </pic:spPr>
                </pic:pic>
              </a:graphicData>
            </a:graphic>
          </wp:inline>
        </w:drawing>
      </w:r>
      <w:r w:rsidR="00614643">
        <w:rPr>
          <w:rFonts w:ascii="Arial" w:hAnsi="Arial" w:cs="Arial"/>
        </w:rPr>
        <w:t xml:space="preserve">  </w:t>
      </w:r>
      <w:r>
        <w:rPr>
          <w:rFonts w:cstheme="minorBidi"/>
          <w:noProof/>
          <w:lang w:eastAsia="en-US"/>
        </w:rPr>
        <w:drawing>
          <wp:inline distT="0" distB="0" distL="0" distR="0">
            <wp:extent cx="944880" cy="944880"/>
            <wp:effectExtent l="0" t="0" r="7620" b="7620"/>
            <wp:docPr id="2" name="Picture 3" descr="Exlamation Picto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xlamation Pictogr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44880" cy="944880"/>
                    </a:xfrm>
                    <a:prstGeom prst="rect">
                      <a:avLst/>
                    </a:prstGeom>
                    <a:noFill/>
                    <a:ln>
                      <a:noFill/>
                    </a:ln>
                  </pic:spPr>
                </pic:pic>
              </a:graphicData>
            </a:graphic>
          </wp:inline>
        </w:drawing>
      </w:r>
      <w:r w:rsidR="00614643">
        <w:rPr>
          <w:rFonts w:ascii="Arial" w:hAnsi="Arial" w:cs="Arial"/>
        </w:rPr>
        <w:t xml:space="preserve">  </w:t>
      </w:r>
    </w:p>
    <w:p w:rsidR="00614643" w:rsidRDefault="00614643">
      <w:pPr>
        <w:autoSpaceDE w:val="0"/>
        <w:autoSpaceDN w:val="0"/>
        <w:adjustRightInd w:val="0"/>
        <w:rPr>
          <w:rFonts w:ascii="Arial" w:hAnsi="Arial" w:cs="Arial"/>
        </w:rPr>
      </w:pPr>
    </w:p>
    <w:p w:rsidR="00614643" w:rsidRDefault="00614643">
      <w:pPr>
        <w:autoSpaceDE w:val="0"/>
        <w:autoSpaceDN w:val="0"/>
        <w:adjustRightInd w:val="0"/>
        <w:rPr>
          <w:rFonts w:ascii="Arial" w:hAnsi="Arial" w:cs="Arial"/>
        </w:rPr>
      </w:pPr>
      <w:r>
        <w:rPr>
          <w:rFonts w:ascii="Arial" w:hAnsi="Arial" w:cs="Arial"/>
        </w:rPr>
        <w:t>Signal word:</w:t>
      </w:r>
      <w:r>
        <w:rPr>
          <w:rFonts w:ascii="Arial" w:hAnsi="Arial" w:cs="Arial"/>
        </w:rPr>
        <w:tab/>
      </w:r>
      <w:r>
        <w:rPr>
          <w:rFonts w:ascii="Arial" w:hAnsi="Arial" w:cs="Arial"/>
        </w:rPr>
        <w:tab/>
      </w:r>
      <w:r>
        <w:rPr>
          <w:rFonts w:ascii="Arial" w:hAnsi="Arial" w:cs="Arial"/>
        </w:rPr>
        <w:tab/>
        <w:t>DANGER</w:t>
      </w:r>
    </w:p>
    <w:p w:rsidR="00614643" w:rsidRDefault="00614643">
      <w:pPr>
        <w:autoSpaceDE w:val="0"/>
        <w:autoSpaceDN w:val="0"/>
        <w:adjustRightInd w:val="0"/>
        <w:rPr>
          <w:rFonts w:ascii="Arial" w:hAnsi="Arial" w:cs="Arial"/>
        </w:rPr>
      </w:pPr>
    </w:p>
    <w:p w:rsidR="00614643" w:rsidRDefault="00614643">
      <w:pPr>
        <w:autoSpaceDE w:val="0"/>
        <w:autoSpaceDN w:val="0"/>
        <w:adjustRightInd w:val="0"/>
        <w:rPr>
          <w:rFonts w:ascii="Arial" w:hAnsi="Arial" w:cs="Arial"/>
        </w:rPr>
      </w:pPr>
      <w:r>
        <w:rPr>
          <w:rFonts w:ascii="Arial" w:hAnsi="Arial" w:cs="Arial"/>
        </w:rPr>
        <w:t>Hazard Statements</w:t>
      </w:r>
    </w:p>
    <w:p w:rsidR="00614643" w:rsidRDefault="00614643">
      <w:pPr>
        <w:pStyle w:val="ListParagraph"/>
        <w:numPr>
          <w:ilvl w:val="0"/>
          <w:numId w:val="3"/>
        </w:numPr>
        <w:autoSpaceDE w:val="0"/>
        <w:autoSpaceDN w:val="0"/>
        <w:adjustRightInd w:val="0"/>
        <w:rPr>
          <w:rFonts w:ascii="Arial" w:hAnsi="Arial" w:cs="Arial"/>
        </w:rPr>
      </w:pPr>
      <w:r>
        <w:rPr>
          <w:rFonts w:ascii="Arial" w:hAnsi="Arial" w:cs="Arial"/>
        </w:rPr>
        <w:t>May cause severe skin burns and eye damage.</w:t>
      </w:r>
    </w:p>
    <w:p w:rsidR="00614643" w:rsidRDefault="00614643">
      <w:pPr>
        <w:pStyle w:val="ListParagraph"/>
        <w:numPr>
          <w:ilvl w:val="0"/>
          <w:numId w:val="3"/>
        </w:numPr>
        <w:autoSpaceDE w:val="0"/>
        <w:autoSpaceDN w:val="0"/>
        <w:adjustRightInd w:val="0"/>
        <w:rPr>
          <w:rFonts w:ascii="Arial" w:hAnsi="Arial" w:cs="Arial"/>
        </w:rPr>
      </w:pPr>
      <w:r>
        <w:rPr>
          <w:rFonts w:ascii="Arial" w:hAnsi="Arial" w:cs="Arial"/>
        </w:rPr>
        <w:t>May cause respiratory irritation.</w:t>
      </w:r>
    </w:p>
    <w:p w:rsidR="00614643" w:rsidRDefault="00614643">
      <w:pPr>
        <w:pStyle w:val="ListParagraph"/>
        <w:numPr>
          <w:ilvl w:val="0"/>
          <w:numId w:val="3"/>
        </w:numPr>
        <w:autoSpaceDE w:val="0"/>
        <w:autoSpaceDN w:val="0"/>
        <w:adjustRightInd w:val="0"/>
        <w:rPr>
          <w:rFonts w:ascii="Arial" w:hAnsi="Arial" w:cs="Arial"/>
        </w:rPr>
      </w:pPr>
      <w:r>
        <w:rPr>
          <w:rFonts w:ascii="Arial" w:hAnsi="Arial" w:cs="Arial"/>
        </w:rPr>
        <w:t>May cause an allergic skin reaction.</w:t>
      </w:r>
    </w:p>
    <w:p w:rsidR="00614643" w:rsidRDefault="00614643">
      <w:pPr>
        <w:pStyle w:val="ListParagraph"/>
        <w:autoSpaceDE w:val="0"/>
        <w:autoSpaceDN w:val="0"/>
        <w:adjustRightInd w:val="0"/>
        <w:rPr>
          <w:rFonts w:ascii="Arial" w:hAnsi="Arial" w:cs="Arial"/>
        </w:rPr>
      </w:pPr>
    </w:p>
    <w:p w:rsidR="00614643" w:rsidRDefault="00614643">
      <w:pPr>
        <w:pStyle w:val="ListParagraph"/>
        <w:autoSpaceDE w:val="0"/>
        <w:autoSpaceDN w:val="0"/>
        <w:adjustRightInd w:val="0"/>
        <w:rPr>
          <w:rFonts w:ascii="Arial" w:hAnsi="Arial" w:cs="Arial"/>
        </w:rPr>
      </w:pPr>
    </w:p>
    <w:p w:rsidR="00614643" w:rsidRDefault="00614643">
      <w:pPr>
        <w:autoSpaceDE w:val="0"/>
        <w:autoSpaceDN w:val="0"/>
        <w:adjustRightInd w:val="0"/>
        <w:rPr>
          <w:rFonts w:ascii="Arial" w:hAnsi="Arial" w:cs="Arial"/>
        </w:rPr>
      </w:pPr>
      <w:r>
        <w:rPr>
          <w:rFonts w:ascii="Arial" w:hAnsi="Arial" w:cs="Arial"/>
        </w:rPr>
        <w:t>Prevention Statements</w:t>
      </w:r>
    </w:p>
    <w:p w:rsidR="00614643" w:rsidRDefault="00614643">
      <w:pPr>
        <w:pStyle w:val="ListParagraph"/>
        <w:numPr>
          <w:ilvl w:val="0"/>
          <w:numId w:val="4"/>
        </w:numPr>
        <w:autoSpaceDE w:val="0"/>
        <w:autoSpaceDN w:val="0"/>
        <w:adjustRightInd w:val="0"/>
        <w:rPr>
          <w:rFonts w:ascii="Arial" w:hAnsi="Arial" w:cs="Arial"/>
        </w:rPr>
      </w:pPr>
      <w:r>
        <w:rPr>
          <w:rFonts w:ascii="Arial" w:hAnsi="Arial" w:cs="Arial"/>
        </w:rPr>
        <w:t>Use proper engineering controls, work practices and personal protective equipment to prevent exposure to product.  Wash hands thoroughly after handling.</w:t>
      </w:r>
    </w:p>
    <w:p w:rsidR="00614643" w:rsidRDefault="00614643">
      <w:pPr>
        <w:autoSpaceDE w:val="0"/>
        <w:autoSpaceDN w:val="0"/>
        <w:adjustRightInd w:val="0"/>
        <w:rPr>
          <w:rFonts w:ascii="Arial" w:hAnsi="Arial" w:cs="Arial"/>
        </w:rPr>
      </w:pPr>
    </w:p>
    <w:p w:rsidR="00614643" w:rsidRDefault="00614643">
      <w:pPr>
        <w:autoSpaceDE w:val="0"/>
        <w:autoSpaceDN w:val="0"/>
        <w:adjustRightInd w:val="0"/>
        <w:rPr>
          <w:rFonts w:ascii="Arial" w:hAnsi="Arial" w:cs="Arial"/>
        </w:rPr>
      </w:pPr>
      <w:r>
        <w:rPr>
          <w:rFonts w:ascii="Arial" w:hAnsi="Arial" w:cs="Arial"/>
        </w:rPr>
        <w:t>Response Statements</w:t>
      </w:r>
    </w:p>
    <w:p w:rsidR="00614643" w:rsidRDefault="00614643">
      <w:pPr>
        <w:pStyle w:val="ListParagraph"/>
        <w:numPr>
          <w:ilvl w:val="0"/>
          <w:numId w:val="5"/>
        </w:numPr>
        <w:autoSpaceDE w:val="0"/>
        <w:autoSpaceDN w:val="0"/>
        <w:adjustRightInd w:val="0"/>
        <w:rPr>
          <w:rFonts w:ascii="Arial" w:hAnsi="Arial" w:cs="Arial"/>
        </w:rPr>
      </w:pPr>
      <w:r>
        <w:rPr>
          <w:rFonts w:ascii="Arial" w:hAnsi="Arial" w:cs="Arial"/>
        </w:rPr>
        <w:t xml:space="preserve">If on skin, take off all contaminated clothing. Rinse skin with water, shower. If swallowed rinse mouth, do not induce vomiting.  Seek medical attention.  If in eyes, rinse cautiously with water for several minutes.  Remove contact lenses, if present and easy to do.  If eye irritation persists, seek medical attention.  If inhaled, remove person to fresh air.  </w:t>
      </w:r>
    </w:p>
    <w:p w:rsidR="00614643" w:rsidRDefault="00614643">
      <w:pPr>
        <w:autoSpaceDE w:val="0"/>
        <w:autoSpaceDN w:val="0"/>
        <w:adjustRightInd w:val="0"/>
        <w:rPr>
          <w:rFonts w:ascii="Arial" w:hAnsi="Arial" w:cs="Arial"/>
        </w:rPr>
      </w:pPr>
    </w:p>
    <w:p w:rsidR="00614643" w:rsidRDefault="00614643">
      <w:pPr>
        <w:autoSpaceDE w:val="0"/>
        <w:autoSpaceDN w:val="0"/>
        <w:adjustRightInd w:val="0"/>
        <w:rPr>
          <w:rFonts w:ascii="Arial" w:hAnsi="Arial" w:cs="Arial"/>
        </w:rPr>
      </w:pPr>
      <w:r>
        <w:rPr>
          <w:rFonts w:ascii="Arial" w:hAnsi="Arial" w:cs="Arial"/>
        </w:rPr>
        <w:t>Emergency Overview:  This fine particle size product represents inhalation hazards that can readily be controlled with appropriate dust protection equipment.  Avoid processes that generate unnecessary dust.</w:t>
      </w:r>
    </w:p>
    <w:p w:rsidR="00614643" w:rsidRDefault="00614643">
      <w:pPr>
        <w:autoSpaceDE w:val="0"/>
        <w:autoSpaceDN w:val="0"/>
        <w:adjustRightInd w:val="0"/>
        <w:rPr>
          <w:rFonts w:ascii="Arial" w:hAnsi="Arial" w:cs="Arial"/>
        </w:rPr>
      </w:pPr>
    </w:p>
    <w:p w:rsidR="00614643" w:rsidRDefault="00614643">
      <w:pPr>
        <w:autoSpaceDE w:val="0"/>
        <w:autoSpaceDN w:val="0"/>
        <w:adjustRightInd w:val="0"/>
        <w:rPr>
          <w:rFonts w:ascii="Arial" w:hAnsi="Arial" w:cs="Arial"/>
          <w:b/>
          <w:bCs/>
        </w:rPr>
      </w:pPr>
      <w:r>
        <w:rPr>
          <w:rFonts w:ascii="Arial" w:hAnsi="Arial" w:cs="Arial"/>
          <w:b/>
          <w:bCs/>
        </w:rPr>
        <w:t>SECTION 3 – Composition/Information on Ingredients</w:t>
      </w:r>
    </w:p>
    <w:p w:rsidR="00614643" w:rsidRDefault="00614643">
      <w:pPr>
        <w:rPr>
          <w:rFonts w:ascii="Arial" w:hAnsi="Arial" w:cs="Arial"/>
        </w:rPr>
      </w:pPr>
    </w:p>
    <w:p w:rsidR="00614643" w:rsidRDefault="00614643">
      <w:pPr>
        <w:rPr>
          <w:rFonts w:ascii="Arial" w:hAnsi="Arial" w:cs="Arial"/>
        </w:rPr>
      </w:pPr>
      <w:r>
        <w:rPr>
          <w:rFonts w:ascii="Arial" w:hAnsi="Arial" w:cs="Arial"/>
        </w:rPr>
        <w:t xml:space="preserve">Product Description/Components:  Exfoliated vermiculite powder, flakes or granules, </w:t>
      </w:r>
    </w:p>
    <w:p w:rsidR="00614643" w:rsidRDefault="00614643">
      <w:pPr>
        <w:rPr>
          <w:rFonts w:ascii="Arial" w:hAnsi="Arial" w:cs="Arial"/>
        </w:rPr>
      </w:pPr>
      <w:r>
        <w:rPr>
          <w:rFonts w:ascii="Arial" w:hAnsi="Arial" w:cs="Arial"/>
        </w:rPr>
        <w:t>CAS# 1318-00-9, mixed with Portland cement powder, CAS # 65997-15-1</w:t>
      </w:r>
    </w:p>
    <w:p w:rsidR="00614643" w:rsidRDefault="00614643">
      <w:pPr>
        <w:autoSpaceDE w:val="0"/>
        <w:autoSpaceDN w:val="0"/>
        <w:adjustRightInd w:val="0"/>
        <w:rPr>
          <w:rFonts w:ascii="Arial" w:hAnsi="Arial" w:cs="Arial"/>
          <w:b/>
          <w:bCs/>
        </w:rPr>
      </w:pPr>
    </w:p>
    <w:p w:rsidR="00614643" w:rsidRDefault="00614643">
      <w:pPr>
        <w:rPr>
          <w:rFonts w:ascii="Arial" w:hAnsi="Arial" w:cs="Arial"/>
        </w:rPr>
      </w:pPr>
      <w:r>
        <w:rPr>
          <w:rFonts w:ascii="Arial" w:hAnsi="Arial" w:cs="Arial"/>
          <w:u w:val="single"/>
        </w:rPr>
        <w:t xml:space="preserve">Hazardous </w:t>
      </w:r>
      <w:r>
        <w:rPr>
          <w:rFonts w:ascii="Arial" w:hAnsi="Arial" w:cs="Arial"/>
        </w:rPr>
        <w:tab/>
      </w:r>
      <w:r>
        <w:rPr>
          <w:rFonts w:ascii="Arial" w:hAnsi="Arial" w:cs="Arial"/>
        </w:rPr>
        <w:tab/>
      </w:r>
      <w:r>
        <w:rPr>
          <w:rFonts w:ascii="Arial" w:hAnsi="Arial" w:cs="Arial"/>
        </w:rPr>
        <w:tab/>
      </w:r>
      <w:r>
        <w:rPr>
          <w:rFonts w:ascii="Arial" w:hAnsi="Arial" w:cs="Arial"/>
        </w:rPr>
        <w:tab/>
        <w:t>ACGIH</w:t>
      </w:r>
    </w:p>
    <w:p w:rsidR="00614643" w:rsidRDefault="00614643">
      <w:pPr>
        <w:rPr>
          <w:rFonts w:ascii="Arial" w:hAnsi="Arial" w:cs="Arial"/>
        </w:rPr>
      </w:pPr>
      <w:r>
        <w:rPr>
          <w:rFonts w:ascii="Arial" w:hAnsi="Arial" w:cs="Arial"/>
          <w:u w:val="single"/>
        </w:rPr>
        <w:t>Ingredients</w:t>
      </w:r>
      <w:r>
        <w:rPr>
          <w:rFonts w:ascii="Arial" w:hAnsi="Arial" w:cs="Arial"/>
        </w:rPr>
        <w:tab/>
      </w:r>
      <w:r>
        <w:rPr>
          <w:rFonts w:ascii="Arial" w:hAnsi="Arial" w:cs="Arial"/>
          <w:u w:val="single"/>
        </w:rPr>
        <w:t>CAS#</w:t>
      </w:r>
      <w:r>
        <w:rPr>
          <w:rFonts w:ascii="Arial" w:hAnsi="Arial" w:cs="Arial"/>
        </w:rPr>
        <w:t xml:space="preserve">   </w:t>
      </w:r>
      <w:r>
        <w:rPr>
          <w:rFonts w:ascii="Arial" w:hAnsi="Arial" w:cs="Arial"/>
        </w:rPr>
        <w:tab/>
      </w:r>
      <w:r>
        <w:rPr>
          <w:rFonts w:ascii="Arial" w:hAnsi="Arial" w:cs="Arial"/>
          <w:u w:val="single"/>
        </w:rPr>
        <w:t>%</w:t>
      </w:r>
      <w:r>
        <w:rPr>
          <w:rFonts w:ascii="Arial" w:hAnsi="Arial" w:cs="Arial"/>
        </w:rPr>
        <w:tab/>
      </w:r>
      <w:r>
        <w:rPr>
          <w:rFonts w:ascii="Arial" w:hAnsi="Arial" w:cs="Arial"/>
          <w:u w:val="single"/>
        </w:rPr>
        <w:t>TLV, mg/cu.m.</w:t>
      </w:r>
      <w:r>
        <w:rPr>
          <w:rFonts w:ascii="Arial" w:hAnsi="Arial" w:cs="Arial"/>
        </w:rPr>
        <w:t xml:space="preserve">       </w:t>
      </w:r>
      <w:r>
        <w:rPr>
          <w:rFonts w:ascii="Arial" w:hAnsi="Arial" w:cs="Arial"/>
          <w:u w:val="single"/>
        </w:rPr>
        <w:t>NIOSH, mg/cu.m</w:t>
      </w:r>
      <w:r>
        <w:rPr>
          <w:rFonts w:ascii="Arial" w:hAnsi="Arial" w:cs="Arial"/>
        </w:rPr>
        <w:t xml:space="preserve">   </w:t>
      </w:r>
      <w:r>
        <w:rPr>
          <w:rFonts w:ascii="Arial" w:hAnsi="Arial" w:cs="Arial"/>
          <w:u w:val="single"/>
        </w:rPr>
        <w:t>OSHA PEL, mg/cu.m</w:t>
      </w:r>
    </w:p>
    <w:p w:rsidR="00614643" w:rsidRDefault="00614643">
      <w:pPr>
        <w:rPr>
          <w:rFonts w:ascii="Arial" w:hAnsi="Arial" w:cs="Arial"/>
        </w:rPr>
      </w:pPr>
    </w:p>
    <w:p w:rsidR="00614643" w:rsidRDefault="00614643">
      <w:pPr>
        <w:rPr>
          <w:rStyle w:val="blueten"/>
          <w:rFonts w:ascii="Arial" w:hAnsi="Arial" w:cs="Arial"/>
        </w:rPr>
      </w:pPr>
      <w:r>
        <w:rPr>
          <w:rStyle w:val="blueten"/>
          <w:rFonts w:ascii="Arial" w:hAnsi="Arial" w:cs="Arial"/>
        </w:rPr>
        <w:t>Portland</w:t>
      </w:r>
      <w:r>
        <w:rPr>
          <w:rStyle w:val="blueten"/>
          <w:rFonts w:ascii="Arial" w:hAnsi="Arial" w:cs="Arial"/>
        </w:rPr>
        <w:tab/>
      </w:r>
      <w:r>
        <w:rPr>
          <w:rStyle w:val="blueten"/>
          <w:rFonts w:ascii="Arial" w:hAnsi="Arial" w:cs="Arial"/>
        </w:rPr>
        <w:tab/>
      </w:r>
      <w:r>
        <w:rPr>
          <w:rStyle w:val="blueten"/>
          <w:rFonts w:ascii="Arial" w:hAnsi="Arial" w:cs="Arial"/>
        </w:rPr>
        <w:tab/>
      </w:r>
      <w:r>
        <w:rPr>
          <w:rStyle w:val="blueten"/>
          <w:rFonts w:ascii="Arial" w:hAnsi="Arial" w:cs="Arial"/>
        </w:rPr>
        <w:tab/>
        <w:t xml:space="preserve"> 10 (Total)</w:t>
      </w:r>
      <w:r>
        <w:rPr>
          <w:rStyle w:val="blueten"/>
          <w:rFonts w:ascii="Arial" w:hAnsi="Arial" w:cs="Arial"/>
        </w:rPr>
        <w:tab/>
      </w:r>
      <w:r>
        <w:rPr>
          <w:rStyle w:val="blueten"/>
          <w:rFonts w:ascii="Arial" w:hAnsi="Arial" w:cs="Arial"/>
        </w:rPr>
        <w:tab/>
      </w:r>
      <w:r>
        <w:rPr>
          <w:rStyle w:val="blueten"/>
          <w:rFonts w:ascii="Arial" w:hAnsi="Arial" w:cs="Arial"/>
        </w:rPr>
        <w:tab/>
      </w:r>
      <w:r>
        <w:rPr>
          <w:rStyle w:val="blueten"/>
          <w:rFonts w:ascii="Arial" w:hAnsi="Arial" w:cs="Arial"/>
        </w:rPr>
        <w:tab/>
      </w:r>
      <w:r>
        <w:rPr>
          <w:rStyle w:val="blueten"/>
          <w:rFonts w:ascii="Arial" w:hAnsi="Arial" w:cs="Arial"/>
        </w:rPr>
        <w:tab/>
        <w:t>15 (Total)</w:t>
      </w:r>
    </w:p>
    <w:p w:rsidR="00614643" w:rsidRDefault="00614643">
      <w:pPr>
        <w:rPr>
          <w:rFonts w:ascii="Arial" w:hAnsi="Arial" w:cs="Arial"/>
        </w:rPr>
      </w:pPr>
      <w:r>
        <w:rPr>
          <w:rStyle w:val="blueten"/>
          <w:rFonts w:ascii="Arial" w:hAnsi="Arial" w:cs="Arial"/>
        </w:rPr>
        <w:t xml:space="preserve">Cement </w:t>
      </w:r>
      <w:r>
        <w:rPr>
          <w:rStyle w:val="blueten"/>
          <w:rFonts w:ascii="Arial" w:hAnsi="Arial" w:cs="Arial"/>
          <w:sz w:val="16"/>
          <w:szCs w:val="16"/>
        </w:rPr>
        <w:t>¹ ²</w:t>
      </w:r>
      <w:r>
        <w:rPr>
          <w:rStyle w:val="blueten"/>
          <w:rFonts w:ascii="Arial" w:hAnsi="Arial" w:cs="Arial"/>
        </w:rPr>
        <w:t xml:space="preserve">    65997-15-1    50 – 60     3 (Respirable)</w:t>
      </w:r>
      <w:r>
        <w:rPr>
          <w:rStyle w:val="blueten"/>
          <w:rFonts w:ascii="Arial" w:hAnsi="Arial" w:cs="Arial"/>
        </w:rPr>
        <w:tab/>
      </w:r>
      <w:r>
        <w:rPr>
          <w:rStyle w:val="blueten"/>
          <w:rFonts w:ascii="Arial" w:hAnsi="Arial" w:cs="Arial"/>
        </w:rPr>
        <w:tab/>
      </w:r>
      <w:r>
        <w:rPr>
          <w:rStyle w:val="blueten"/>
          <w:rFonts w:ascii="Arial" w:hAnsi="Arial" w:cs="Arial"/>
        </w:rPr>
        <w:tab/>
      </w:r>
      <w:r>
        <w:rPr>
          <w:rStyle w:val="blueten"/>
          <w:rFonts w:ascii="Arial" w:hAnsi="Arial" w:cs="Arial"/>
        </w:rPr>
        <w:tab/>
        <w:t xml:space="preserve">  5 (Respirable)</w:t>
      </w:r>
    </w:p>
    <w:p w:rsidR="00614643" w:rsidRDefault="00614643">
      <w:pPr>
        <w:rPr>
          <w:rFonts w:ascii="Arial" w:hAnsi="Arial" w:cs="Arial"/>
        </w:rPr>
      </w:pPr>
    </w:p>
    <w:p w:rsidR="00614643" w:rsidRDefault="00614643">
      <w:pPr>
        <w:rPr>
          <w:rFonts w:ascii="Arial" w:hAnsi="Arial" w:cs="Arial"/>
        </w:rPr>
      </w:pPr>
      <w:r>
        <w:rPr>
          <w:rFonts w:ascii="Arial" w:hAnsi="Arial" w:cs="Arial"/>
        </w:rPr>
        <w:t>Calcium</w:t>
      </w:r>
    </w:p>
    <w:p w:rsidR="00614643" w:rsidRDefault="00614643">
      <w:pPr>
        <w:rPr>
          <w:rFonts w:ascii="Arial" w:hAnsi="Arial" w:cs="Arial"/>
        </w:rPr>
      </w:pPr>
      <w:r>
        <w:rPr>
          <w:rFonts w:ascii="Arial" w:hAnsi="Arial" w:cs="Arial"/>
        </w:rPr>
        <w:t>Sulfate      13397-24-5    &lt;3.0</w:t>
      </w:r>
      <w:r>
        <w:rPr>
          <w:rFonts w:ascii="Arial" w:hAnsi="Arial" w:cs="Arial"/>
        </w:rPr>
        <w:tab/>
        <w:t>10 (Total)</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Style w:val="blueten"/>
          <w:rFonts w:ascii="Arial" w:hAnsi="Arial" w:cs="Arial"/>
        </w:rPr>
        <w:t>15 (Total)</w:t>
      </w:r>
    </w:p>
    <w:p w:rsidR="00614643" w:rsidRDefault="00614643">
      <w:pPr>
        <w:rPr>
          <w:rFonts w:ascii="Arial" w:hAnsi="Arial" w:cs="Arial"/>
        </w:rPr>
      </w:pPr>
      <w:r>
        <w:rPr>
          <w:rFonts w:ascii="Arial" w:hAnsi="Arial" w:cs="Arial"/>
        </w:rPr>
        <w:t>Dihydrate</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Style w:val="blueten"/>
          <w:rFonts w:ascii="Arial" w:hAnsi="Arial" w:cs="Arial"/>
        </w:rPr>
        <w:t xml:space="preserve">  5 (Respirable)</w:t>
      </w:r>
    </w:p>
    <w:p w:rsidR="00614643" w:rsidRDefault="00614643">
      <w:pPr>
        <w:rPr>
          <w:rFonts w:ascii="Arial" w:hAnsi="Arial" w:cs="Arial"/>
        </w:rPr>
      </w:pPr>
    </w:p>
    <w:p w:rsidR="00614643" w:rsidRDefault="00614643">
      <w:pPr>
        <w:rPr>
          <w:rFonts w:ascii="Arial" w:hAnsi="Arial" w:cs="Arial"/>
        </w:rPr>
      </w:pPr>
      <w:r>
        <w:rPr>
          <w:rFonts w:ascii="Arial" w:hAnsi="Arial" w:cs="Arial"/>
        </w:rPr>
        <w:t xml:space="preserve">Calcium </w:t>
      </w:r>
    </w:p>
    <w:p w:rsidR="00614643" w:rsidRDefault="00614643">
      <w:pPr>
        <w:rPr>
          <w:rFonts w:ascii="Arial" w:hAnsi="Arial" w:cs="Arial"/>
        </w:rPr>
      </w:pPr>
      <w:r>
        <w:rPr>
          <w:rFonts w:ascii="Arial" w:hAnsi="Arial" w:cs="Arial"/>
        </w:rPr>
        <w:t>Carbonate  1317-65-3    &lt;3.0</w:t>
      </w:r>
      <w:r>
        <w:rPr>
          <w:rFonts w:ascii="Arial" w:hAnsi="Arial" w:cs="Arial"/>
        </w:rPr>
        <w:tab/>
        <w:t>10 (Total)</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Style w:val="blueten"/>
          <w:rFonts w:ascii="Arial" w:hAnsi="Arial" w:cs="Arial"/>
        </w:rPr>
        <w:t>15 (Total)</w:t>
      </w:r>
    </w:p>
    <w:p w:rsidR="00614643" w:rsidRDefault="00614643">
      <w:pPr>
        <w:rPr>
          <w:rStyle w:val="blueten"/>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Style w:val="blueten"/>
          <w:rFonts w:ascii="Arial" w:hAnsi="Arial" w:cs="Arial"/>
        </w:rPr>
        <w:t xml:space="preserve">  5 (Respirable)</w:t>
      </w:r>
    </w:p>
    <w:p w:rsidR="00614643" w:rsidRDefault="00614643">
      <w:pPr>
        <w:rPr>
          <w:rStyle w:val="blueten"/>
          <w:rFonts w:ascii="Arial" w:hAnsi="Arial" w:cs="Arial"/>
        </w:rPr>
      </w:pPr>
    </w:p>
    <w:p w:rsidR="00614643" w:rsidRDefault="00614643">
      <w:pPr>
        <w:rPr>
          <w:rStyle w:val="blueten"/>
          <w:rFonts w:ascii="Arial" w:hAnsi="Arial" w:cs="Arial"/>
        </w:rPr>
      </w:pPr>
      <w:r>
        <w:rPr>
          <w:rStyle w:val="blueten"/>
          <w:rFonts w:ascii="Arial" w:hAnsi="Arial" w:cs="Arial"/>
        </w:rPr>
        <w:t xml:space="preserve">Magnesium </w:t>
      </w:r>
    </w:p>
    <w:p w:rsidR="00614643" w:rsidRDefault="00614643">
      <w:pPr>
        <w:rPr>
          <w:rStyle w:val="blueten"/>
          <w:rFonts w:ascii="Arial" w:hAnsi="Arial" w:cs="Arial"/>
        </w:rPr>
      </w:pPr>
      <w:r>
        <w:rPr>
          <w:rStyle w:val="blueten"/>
          <w:rFonts w:ascii="Arial" w:hAnsi="Arial" w:cs="Arial"/>
        </w:rPr>
        <w:t>Oxide</w:t>
      </w:r>
      <w:r>
        <w:rPr>
          <w:rStyle w:val="blueten"/>
          <w:rFonts w:ascii="Arial" w:hAnsi="Arial" w:cs="Arial"/>
        </w:rPr>
        <w:tab/>
        <w:t xml:space="preserve">        1309-48-4    &lt;3.0</w:t>
      </w:r>
      <w:r>
        <w:rPr>
          <w:rStyle w:val="blueten"/>
          <w:rFonts w:ascii="Arial" w:hAnsi="Arial" w:cs="Arial"/>
        </w:rPr>
        <w:tab/>
        <w:t>10 (Total)</w:t>
      </w:r>
      <w:r>
        <w:rPr>
          <w:rStyle w:val="blueten"/>
          <w:rFonts w:ascii="Arial" w:hAnsi="Arial" w:cs="Arial"/>
        </w:rPr>
        <w:tab/>
      </w:r>
      <w:r>
        <w:rPr>
          <w:rStyle w:val="blueten"/>
          <w:rFonts w:ascii="Arial" w:hAnsi="Arial" w:cs="Arial"/>
        </w:rPr>
        <w:tab/>
      </w:r>
      <w:r>
        <w:rPr>
          <w:rStyle w:val="blueten"/>
          <w:rFonts w:ascii="Arial" w:hAnsi="Arial" w:cs="Arial"/>
        </w:rPr>
        <w:tab/>
      </w:r>
      <w:r>
        <w:rPr>
          <w:rStyle w:val="blueten"/>
          <w:rFonts w:ascii="Arial" w:hAnsi="Arial" w:cs="Arial"/>
        </w:rPr>
        <w:tab/>
      </w:r>
      <w:r>
        <w:rPr>
          <w:rStyle w:val="blueten"/>
          <w:rFonts w:ascii="Arial" w:hAnsi="Arial" w:cs="Arial"/>
        </w:rPr>
        <w:tab/>
        <w:t>15 (Total)</w:t>
      </w:r>
    </w:p>
    <w:p w:rsidR="00614643" w:rsidRDefault="00614643">
      <w:pPr>
        <w:rPr>
          <w:rStyle w:val="blueten"/>
          <w:rFonts w:ascii="Arial" w:hAnsi="Arial" w:cs="Arial"/>
        </w:rPr>
      </w:pPr>
    </w:p>
    <w:p w:rsidR="00614643" w:rsidRDefault="00614643">
      <w:pPr>
        <w:rPr>
          <w:rStyle w:val="blueten"/>
          <w:rFonts w:ascii="Arial" w:hAnsi="Arial" w:cs="Arial"/>
        </w:rPr>
      </w:pPr>
      <w:r>
        <w:rPr>
          <w:rStyle w:val="blueten"/>
          <w:rFonts w:ascii="Arial" w:hAnsi="Arial" w:cs="Arial"/>
        </w:rPr>
        <w:t>Calcium</w:t>
      </w:r>
    </w:p>
    <w:p w:rsidR="00614643" w:rsidRDefault="00614643">
      <w:pPr>
        <w:rPr>
          <w:rFonts w:ascii="Arial" w:hAnsi="Arial" w:cs="Arial"/>
        </w:rPr>
      </w:pPr>
      <w:r>
        <w:rPr>
          <w:rStyle w:val="blueten"/>
          <w:rFonts w:ascii="Arial" w:hAnsi="Arial" w:cs="Arial"/>
        </w:rPr>
        <w:t>Oxide</w:t>
      </w:r>
      <w:r>
        <w:rPr>
          <w:rStyle w:val="blueten"/>
          <w:rFonts w:ascii="Arial" w:hAnsi="Arial" w:cs="Arial"/>
        </w:rPr>
        <w:tab/>
        <w:t xml:space="preserve">        1305-78-8    &lt;3.0</w:t>
      </w:r>
      <w:r>
        <w:rPr>
          <w:rStyle w:val="blueten"/>
          <w:rFonts w:ascii="Arial" w:hAnsi="Arial" w:cs="Arial"/>
        </w:rPr>
        <w:tab/>
        <w:t xml:space="preserve">  2 (Total)</w:t>
      </w:r>
      <w:r>
        <w:rPr>
          <w:rStyle w:val="blueten"/>
          <w:rFonts w:ascii="Arial" w:hAnsi="Arial" w:cs="Arial"/>
        </w:rPr>
        <w:tab/>
      </w:r>
      <w:r>
        <w:rPr>
          <w:rStyle w:val="blueten"/>
          <w:rFonts w:ascii="Arial" w:hAnsi="Arial" w:cs="Arial"/>
        </w:rPr>
        <w:tab/>
      </w:r>
      <w:r>
        <w:rPr>
          <w:rStyle w:val="blueten"/>
          <w:rFonts w:ascii="Arial" w:hAnsi="Arial" w:cs="Arial"/>
        </w:rPr>
        <w:tab/>
      </w:r>
      <w:r>
        <w:rPr>
          <w:rStyle w:val="blueten"/>
          <w:rFonts w:ascii="Arial" w:hAnsi="Arial" w:cs="Arial"/>
        </w:rPr>
        <w:tab/>
      </w:r>
      <w:r>
        <w:rPr>
          <w:rStyle w:val="blueten"/>
          <w:rFonts w:ascii="Arial" w:hAnsi="Arial" w:cs="Arial"/>
        </w:rPr>
        <w:tab/>
        <w:t xml:space="preserve">  5 (Total)</w:t>
      </w:r>
    </w:p>
    <w:p w:rsidR="00614643" w:rsidRDefault="00614643">
      <w:pPr>
        <w:rPr>
          <w:rFonts w:ascii="Arial" w:hAnsi="Arial" w:cs="Arial"/>
        </w:rPr>
      </w:pPr>
    </w:p>
    <w:p w:rsidR="00614643" w:rsidRDefault="00614643">
      <w:pPr>
        <w:autoSpaceDE w:val="0"/>
        <w:autoSpaceDN w:val="0"/>
        <w:adjustRightInd w:val="0"/>
        <w:rPr>
          <w:rFonts w:ascii="Arial" w:hAnsi="Arial" w:cs="Arial"/>
        </w:rPr>
      </w:pPr>
      <w:r>
        <w:rPr>
          <w:rFonts w:ascii="Arial" w:hAnsi="Arial" w:cs="Arial"/>
        </w:rPr>
        <w:tab/>
      </w:r>
      <w:r>
        <w:rPr>
          <w:rFonts w:ascii="Arial" w:hAnsi="Arial" w:cs="Arial"/>
        </w:rPr>
        <w:tab/>
        <w:t>LD</w:t>
      </w:r>
      <w:r>
        <w:rPr>
          <w:rFonts w:ascii="Arial" w:hAnsi="Arial" w:cs="Arial"/>
          <w:b/>
          <w:bCs/>
          <w:sz w:val="16"/>
          <w:szCs w:val="16"/>
        </w:rPr>
        <w:t>50</w:t>
      </w:r>
      <w:r>
        <w:rPr>
          <w:rFonts w:ascii="Arial" w:hAnsi="Arial" w:cs="Arial"/>
        </w:rPr>
        <w:t>: Not Available</w:t>
      </w:r>
      <w:r>
        <w:rPr>
          <w:rFonts w:ascii="Arial" w:hAnsi="Arial" w:cs="Arial"/>
        </w:rPr>
        <w:tab/>
      </w:r>
      <w:r>
        <w:rPr>
          <w:rFonts w:ascii="Arial" w:hAnsi="Arial" w:cs="Arial"/>
        </w:rPr>
        <w:tab/>
        <w:t>LC</w:t>
      </w:r>
      <w:r>
        <w:rPr>
          <w:rFonts w:ascii="Arial" w:hAnsi="Arial" w:cs="Arial"/>
          <w:b/>
          <w:bCs/>
          <w:sz w:val="16"/>
          <w:szCs w:val="16"/>
        </w:rPr>
        <w:t>50</w:t>
      </w:r>
      <w:r>
        <w:rPr>
          <w:rFonts w:ascii="Arial" w:hAnsi="Arial" w:cs="Arial"/>
        </w:rPr>
        <w:t>: Not Available</w:t>
      </w:r>
    </w:p>
    <w:p w:rsidR="00614643" w:rsidRDefault="00614643">
      <w:pPr>
        <w:autoSpaceDE w:val="0"/>
        <w:autoSpaceDN w:val="0"/>
        <w:adjustRightInd w:val="0"/>
        <w:rPr>
          <w:rFonts w:ascii="Arial" w:hAnsi="Arial" w:cs="Arial"/>
        </w:rPr>
      </w:pPr>
    </w:p>
    <w:p w:rsidR="00614643" w:rsidRDefault="00614643">
      <w:pPr>
        <w:autoSpaceDE w:val="0"/>
        <w:autoSpaceDN w:val="0"/>
        <w:adjustRightInd w:val="0"/>
        <w:rPr>
          <w:rFonts w:ascii="Arial" w:hAnsi="Arial" w:cs="Arial"/>
        </w:rPr>
      </w:pPr>
      <w:r>
        <w:rPr>
          <w:rFonts w:ascii="Arial" w:hAnsi="Arial" w:cs="Arial"/>
        </w:rPr>
        <w:t>¹Portland Cement is classified as silicates or particulate matter (less than 1% crystalline silica) by OSHA (29 CFR 1910.1000, Table Z-3), MSHA (30 CFR 56.5001, ACGIH TLV’s Guide to Occupational Exposure Values, 2011.  Portland Cement is not listed by NTP, IARC, or OSHA as containing carcinogens.</w:t>
      </w:r>
    </w:p>
    <w:p w:rsidR="00614643" w:rsidRDefault="00614643">
      <w:pPr>
        <w:autoSpaceDE w:val="0"/>
        <w:autoSpaceDN w:val="0"/>
        <w:adjustRightInd w:val="0"/>
        <w:rPr>
          <w:rFonts w:ascii="Arial" w:hAnsi="Arial" w:cs="Arial"/>
        </w:rPr>
      </w:pPr>
    </w:p>
    <w:p w:rsidR="00614643" w:rsidRDefault="00614643">
      <w:pPr>
        <w:autoSpaceDE w:val="0"/>
        <w:autoSpaceDN w:val="0"/>
        <w:adjustRightInd w:val="0"/>
        <w:rPr>
          <w:rFonts w:ascii="Arial" w:hAnsi="Arial" w:cs="Arial"/>
        </w:rPr>
      </w:pPr>
      <w:r>
        <w:rPr>
          <w:rFonts w:ascii="Arial" w:hAnsi="Arial" w:cs="Arial"/>
        </w:rPr>
        <w:lastRenderedPageBreak/>
        <w:t>²Small amounts of chloride, crystalline silica, potassium and sodium compounds, cadmium, chromium, nickel, lead and organic compounds may also be present.</w:t>
      </w:r>
    </w:p>
    <w:p w:rsidR="00614643" w:rsidRDefault="00614643">
      <w:pPr>
        <w:autoSpaceDE w:val="0"/>
        <w:autoSpaceDN w:val="0"/>
        <w:adjustRightInd w:val="0"/>
        <w:rPr>
          <w:rFonts w:ascii="Arial" w:hAnsi="Arial" w:cs="Arial"/>
        </w:rPr>
      </w:pPr>
      <w:r>
        <w:rPr>
          <w:rFonts w:ascii="Arial" w:hAnsi="Arial" w:cs="Arial"/>
        </w:rPr>
        <w:t>Trace constituents:  Portland Cement has a variable composition depending upon the cementitious products produced in the cement kiln.  Small amounts of naturally occurring, but potentially harmful, chemical compounds might be detected during chemical analysis.  These trace compounds might include free crystalline silica, potassium and sodium compounds; heavy metals including cadmium, chromium, magnesium nickel and lead; and organic compounds.  Other trace constituents may include calcium oxide (also known as free lime or quick lime).</w:t>
      </w:r>
    </w:p>
    <w:p w:rsidR="00614643" w:rsidRDefault="00614643">
      <w:pPr>
        <w:autoSpaceDE w:val="0"/>
        <w:autoSpaceDN w:val="0"/>
        <w:adjustRightInd w:val="0"/>
        <w:rPr>
          <w:rFonts w:ascii="Arial" w:hAnsi="Arial" w:cs="Arial"/>
        </w:rPr>
      </w:pPr>
    </w:p>
    <w:p w:rsidR="00614643" w:rsidRDefault="00614643">
      <w:pPr>
        <w:autoSpaceDE w:val="0"/>
        <w:autoSpaceDN w:val="0"/>
        <w:adjustRightInd w:val="0"/>
        <w:rPr>
          <w:rFonts w:ascii="Arial" w:hAnsi="Arial" w:cs="Arial"/>
          <w:b/>
          <w:bCs/>
        </w:rPr>
      </w:pPr>
      <w:r>
        <w:rPr>
          <w:rFonts w:ascii="Arial" w:hAnsi="Arial" w:cs="Arial"/>
          <w:b/>
          <w:bCs/>
        </w:rPr>
        <w:t>SECTION 4 – First Aid Measures</w:t>
      </w:r>
    </w:p>
    <w:p w:rsidR="00614643" w:rsidRDefault="00614643">
      <w:pPr>
        <w:autoSpaceDE w:val="0"/>
        <w:autoSpaceDN w:val="0"/>
        <w:adjustRightInd w:val="0"/>
        <w:rPr>
          <w:rFonts w:ascii="Arial" w:hAnsi="Arial" w:cs="Arial"/>
          <w:b/>
          <w:bCs/>
        </w:rPr>
      </w:pPr>
    </w:p>
    <w:tbl>
      <w:tblPr>
        <w:tblW w:w="0" w:type="auto"/>
        <w:tblInd w:w="-106" w:type="dxa"/>
        <w:tblLook w:val="0000" w:firstRow="0" w:lastRow="0" w:firstColumn="0" w:lastColumn="0" w:noHBand="0" w:noVBand="0"/>
      </w:tblPr>
      <w:tblGrid>
        <w:gridCol w:w="10258"/>
      </w:tblGrid>
      <w:tr w:rsidR="00614643">
        <w:trPr>
          <w:trHeight w:val="738"/>
        </w:trPr>
        <w:tc>
          <w:tcPr>
            <w:tcW w:w="0" w:type="auto"/>
            <w:tcBorders>
              <w:top w:val="nil"/>
              <w:left w:val="nil"/>
              <w:bottom w:val="nil"/>
              <w:right w:val="nil"/>
            </w:tcBorders>
          </w:tcPr>
          <w:p w:rsidR="00614643" w:rsidRDefault="00614643">
            <w:pPr>
              <w:autoSpaceDE w:val="0"/>
              <w:autoSpaceDN w:val="0"/>
              <w:adjustRightInd w:val="0"/>
              <w:rPr>
                <w:rFonts w:ascii="Arial" w:hAnsi="Arial" w:cs="Arial"/>
                <w:color w:val="000000"/>
                <w:lang w:eastAsia="en-US"/>
              </w:rPr>
            </w:pPr>
            <w:r>
              <w:rPr>
                <w:rFonts w:ascii="Arial" w:hAnsi="Arial" w:cs="Arial"/>
              </w:rPr>
              <w:t>Eyes:  Irrigate eyes with water for at least 15 minutes, including under the lid, to remove all particles.  Contact physician immediately.</w:t>
            </w:r>
          </w:p>
        </w:tc>
      </w:tr>
      <w:tr w:rsidR="00614643">
        <w:trPr>
          <w:trHeight w:val="966"/>
        </w:trPr>
        <w:tc>
          <w:tcPr>
            <w:tcW w:w="0" w:type="auto"/>
            <w:tcBorders>
              <w:top w:val="nil"/>
              <w:left w:val="nil"/>
              <w:bottom w:val="nil"/>
              <w:right w:val="nil"/>
            </w:tcBorders>
          </w:tcPr>
          <w:p w:rsidR="00614643" w:rsidRDefault="00614643">
            <w:pPr>
              <w:autoSpaceDE w:val="0"/>
              <w:autoSpaceDN w:val="0"/>
              <w:adjustRightInd w:val="0"/>
              <w:rPr>
                <w:rFonts w:ascii="Arial" w:hAnsi="Arial" w:cs="Arial"/>
                <w:color w:val="000000"/>
                <w:lang w:eastAsia="en-US"/>
              </w:rPr>
            </w:pPr>
            <w:r>
              <w:rPr>
                <w:rFonts w:ascii="Arial" w:hAnsi="Arial" w:cs="Arial"/>
              </w:rPr>
              <w:t>Skin:  Flush the exposed skin with cool water and a pH neutral soap or mild detergent for at least 15 minutes depending on the amount and duration of exposure.  Immediately remove all contaminated clothing, including footwear.  If irritation persists, consult physician.</w:t>
            </w:r>
          </w:p>
          <w:p w:rsidR="00614643" w:rsidRDefault="00614643">
            <w:pPr>
              <w:autoSpaceDE w:val="0"/>
              <w:autoSpaceDN w:val="0"/>
              <w:adjustRightInd w:val="0"/>
              <w:rPr>
                <w:rFonts w:ascii="Arial" w:hAnsi="Arial" w:cs="Arial"/>
                <w:color w:val="000000"/>
                <w:lang w:eastAsia="en-US"/>
              </w:rPr>
            </w:pPr>
          </w:p>
        </w:tc>
      </w:tr>
      <w:tr w:rsidR="00614643">
        <w:trPr>
          <w:trHeight w:val="498"/>
        </w:trPr>
        <w:tc>
          <w:tcPr>
            <w:tcW w:w="0" w:type="auto"/>
            <w:tcBorders>
              <w:top w:val="nil"/>
              <w:left w:val="nil"/>
              <w:bottom w:val="nil"/>
              <w:right w:val="nil"/>
            </w:tcBorders>
          </w:tcPr>
          <w:p w:rsidR="00614643" w:rsidRDefault="00614643">
            <w:pPr>
              <w:autoSpaceDE w:val="0"/>
              <w:autoSpaceDN w:val="0"/>
              <w:adjustRightInd w:val="0"/>
              <w:rPr>
                <w:rFonts w:ascii="Arial" w:hAnsi="Arial" w:cs="Arial"/>
                <w:color w:val="000000"/>
                <w:lang w:eastAsia="en-US"/>
              </w:rPr>
            </w:pPr>
            <w:r>
              <w:rPr>
                <w:rFonts w:ascii="Arial" w:hAnsi="Arial" w:cs="Arial"/>
              </w:rPr>
              <w:t xml:space="preserve">Inhalation:  Remove to fresh air.  </w:t>
            </w:r>
            <w:r>
              <w:rPr>
                <w:rFonts w:ascii="Arial" w:hAnsi="Arial" w:cs="Arial"/>
                <w:color w:val="000000"/>
                <w:lang w:eastAsia="en-US"/>
              </w:rPr>
              <w:t xml:space="preserve">Seek medical attention for discomfort or if coughing or other symptoms persist.  </w:t>
            </w:r>
          </w:p>
        </w:tc>
      </w:tr>
    </w:tbl>
    <w:p w:rsidR="00614643" w:rsidRDefault="00614643">
      <w:pPr>
        <w:autoSpaceDE w:val="0"/>
        <w:autoSpaceDN w:val="0"/>
        <w:adjustRightInd w:val="0"/>
        <w:rPr>
          <w:rFonts w:ascii="Arial" w:hAnsi="Arial" w:cs="Arial"/>
        </w:rPr>
      </w:pPr>
    </w:p>
    <w:p w:rsidR="00614643" w:rsidRDefault="00614643">
      <w:pPr>
        <w:autoSpaceDE w:val="0"/>
        <w:autoSpaceDN w:val="0"/>
        <w:adjustRightInd w:val="0"/>
        <w:rPr>
          <w:rFonts w:ascii="Arial" w:hAnsi="Arial" w:cs="Arial"/>
        </w:rPr>
      </w:pPr>
      <w:r>
        <w:rPr>
          <w:rFonts w:ascii="Arial" w:hAnsi="Arial" w:cs="Arial"/>
        </w:rPr>
        <w:t xml:space="preserve"> Ingestion:  Do not induce vomiting. Seek medical attention or contact poison control center   </w:t>
      </w:r>
    </w:p>
    <w:p w:rsidR="00614643" w:rsidRDefault="00614643">
      <w:pPr>
        <w:autoSpaceDE w:val="0"/>
        <w:autoSpaceDN w:val="0"/>
        <w:adjustRightInd w:val="0"/>
        <w:rPr>
          <w:rFonts w:ascii="Arial" w:hAnsi="Arial" w:cs="Arial"/>
        </w:rPr>
      </w:pPr>
      <w:r>
        <w:rPr>
          <w:rFonts w:ascii="Arial" w:hAnsi="Arial" w:cs="Arial"/>
        </w:rPr>
        <w:t xml:space="preserve"> immediately.</w:t>
      </w:r>
    </w:p>
    <w:p w:rsidR="00614643" w:rsidRDefault="00614643">
      <w:pPr>
        <w:autoSpaceDE w:val="0"/>
        <w:autoSpaceDN w:val="0"/>
        <w:adjustRightInd w:val="0"/>
        <w:rPr>
          <w:rFonts w:ascii="Arial" w:hAnsi="Arial" w:cs="Arial"/>
          <w:b/>
          <w:bCs/>
        </w:rPr>
      </w:pPr>
    </w:p>
    <w:p w:rsidR="00614643" w:rsidRDefault="00614643">
      <w:pPr>
        <w:autoSpaceDE w:val="0"/>
        <w:autoSpaceDN w:val="0"/>
        <w:adjustRightInd w:val="0"/>
        <w:rPr>
          <w:rFonts w:ascii="Arial" w:hAnsi="Arial" w:cs="Arial"/>
          <w:b/>
          <w:bCs/>
        </w:rPr>
      </w:pPr>
      <w:r>
        <w:rPr>
          <w:rFonts w:ascii="Arial" w:hAnsi="Arial" w:cs="Arial"/>
          <w:b/>
          <w:bCs/>
        </w:rPr>
        <w:t>SECTION 5 - Fire Fighting Measures</w:t>
      </w:r>
    </w:p>
    <w:p w:rsidR="00614643" w:rsidRDefault="00614643">
      <w:pPr>
        <w:autoSpaceDE w:val="0"/>
        <w:autoSpaceDN w:val="0"/>
        <w:adjustRightInd w:val="0"/>
        <w:rPr>
          <w:rFonts w:ascii="Arial" w:hAnsi="Arial" w:cs="Arial"/>
          <w:b/>
          <w:bCs/>
        </w:rPr>
      </w:pPr>
    </w:p>
    <w:p w:rsidR="00614643" w:rsidRDefault="00614643">
      <w:pPr>
        <w:autoSpaceDE w:val="0"/>
        <w:autoSpaceDN w:val="0"/>
        <w:adjustRightInd w:val="0"/>
        <w:rPr>
          <w:rFonts w:ascii="Arial" w:hAnsi="Arial" w:cs="Arial"/>
        </w:rPr>
      </w:pPr>
      <w:r>
        <w:rPr>
          <w:rFonts w:ascii="Arial" w:hAnsi="Arial" w:cs="Arial"/>
        </w:rPr>
        <w:t>Flammable:  No</w:t>
      </w:r>
    </w:p>
    <w:p w:rsidR="00614643" w:rsidRDefault="00614643">
      <w:pPr>
        <w:autoSpaceDE w:val="0"/>
        <w:autoSpaceDN w:val="0"/>
        <w:adjustRightInd w:val="0"/>
        <w:rPr>
          <w:rFonts w:ascii="Arial" w:hAnsi="Arial" w:cs="Arial"/>
        </w:rPr>
      </w:pPr>
      <w:r>
        <w:rPr>
          <w:rFonts w:ascii="Arial" w:hAnsi="Arial" w:cs="Arial"/>
        </w:rPr>
        <w:t>Means of Extinction:  Use extinguishing media appropriate for surrounding material.</w:t>
      </w:r>
    </w:p>
    <w:p w:rsidR="00614643" w:rsidRDefault="00614643">
      <w:pPr>
        <w:autoSpaceDE w:val="0"/>
        <w:autoSpaceDN w:val="0"/>
        <w:adjustRightInd w:val="0"/>
        <w:rPr>
          <w:rFonts w:ascii="Arial" w:hAnsi="Arial" w:cs="Arial"/>
        </w:rPr>
      </w:pPr>
      <w:r>
        <w:rPr>
          <w:rFonts w:ascii="Arial" w:hAnsi="Arial" w:cs="Arial"/>
        </w:rPr>
        <w:t>Flashpoint (</w:t>
      </w:r>
      <w:r>
        <w:rPr>
          <w:rFonts w:ascii="Symbol" w:hAnsi="Symbol" w:cs="Symbol"/>
        </w:rPr>
        <w:t></w:t>
      </w:r>
      <w:r>
        <w:rPr>
          <w:rFonts w:ascii="Arial" w:hAnsi="Arial" w:cs="Arial"/>
        </w:rPr>
        <w:t>C) and Method (oc or cc):  N/A</w:t>
      </w:r>
    </w:p>
    <w:p w:rsidR="00614643" w:rsidRDefault="00614643">
      <w:pPr>
        <w:autoSpaceDE w:val="0"/>
        <w:autoSpaceDN w:val="0"/>
        <w:adjustRightInd w:val="0"/>
        <w:rPr>
          <w:rFonts w:ascii="Arial" w:hAnsi="Arial" w:cs="Arial"/>
        </w:rPr>
      </w:pPr>
      <w:r>
        <w:rPr>
          <w:rFonts w:ascii="Arial" w:hAnsi="Arial" w:cs="Arial"/>
        </w:rPr>
        <w:t>Upper Flammable Limit (% by volume):  N/A</w:t>
      </w:r>
    </w:p>
    <w:p w:rsidR="00614643" w:rsidRDefault="00614643">
      <w:pPr>
        <w:autoSpaceDE w:val="0"/>
        <w:autoSpaceDN w:val="0"/>
        <w:adjustRightInd w:val="0"/>
        <w:rPr>
          <w:rFonts w:ascii="Arial" w:hAnsi="Arial" w:cs="Arial"/>
        </w:rPr>
      </w:pPr>
      <w:r>
        <w:rPr>
          <w:rFonts w:ascii="Arial" w:hAnsi="Arial" w:cs="Arial"/>
        </w:rPr>
        <w:t>Lower Flammable Limit (% by volume):  N/A</w:t>
      </w:r>
    </w:p>
    <w:p w:rsidR="00614643" w:rsidRDefault="00614643">
      <w:pPr>
        <w:autoSpaceDE w:val="0"/>
        <w:autoSpaceDN w:val="0"/>
        <w:adjustRightInd w:val="0"/>
        <w:rPr>
          <w:rFonts w:ascii="Arial" w:hAnsi="Arial" w:cs="Arial"/>
        </w:rPr>
      </w:pPr>
      <w:r>
        <w:rPr>
          <w:rFonts w:ascii="Arial" w:hAnsi="Arial" w:cs="Arial"/>
        </w:rPr>
        <w:t>Autoignition Temperature (</w:t>
      </w:r>
      <w:r>
        <w:rPr>
          <w:rFonts w:ascii="Symbol" w:hAnsi="Symbol" w:cs="Symbol"/>
        </w:rPr>
        <w:t></w:t>
      </w:r>
      <w:r>
        <w:rPr>
          <w:rFonts w:ascii="Arial" w:hAnsi="Arial" w:cs="Arial"/>
        </w:rPr>
        <w:t>C):  N/A</w:t>
      </w:r>
    </w:p>
    <w:p w:rsidR="00614643" w:rsidRDefault="00614643">
      <w:pPr>
        <w:autoSpaceDE w:val="0"/>
        <w:autoSpaceDN w:val="0"/>
        <w:adjustRightInd w:val="0"/>
        <w:rPr>
          <w:rFonts w:ascii="Arial" w:hAnsi="Arial" w:cs="Arial"/>
        </w:rPr>
      </w:pPr>
      <w:r>
        <w:rPr>
          <w:rFonts w:ascii="Arial" w:hAnsi="Arial" w:cs="Arial"/>
        </w:rPr>
        <w:t>Explosion Data - Sensitivity to Impact:  N/A</w:t>
      </w:r>
    </w:p>
    <w:p w:rsidR="00614643" w:rsidRDefault="00614643">
      <w:pPr>
        <w:autoSpaceDE w:val="0"/>
        <w:autoSpaceDN w:val="0"/>
        <w:adjustRightInd w:val="0"/>
        <w:rPr>
          <w:rFonts w:ascii="Arial" w:hAnsi="Arial" w:cs="Arial"/>
        </w:rPr>
      </w:pPr>
      <w:r>
        <w:rPr>
          <w:rFonts w:ascii="Arial" w:hAnsi="Arial" w:cs="Arial"/>
        </w:rPr>
        <w:t>Explosion Data - Sensitivity to Static Discharge:  This is a fine particle dusty material.  High airborne concentrations of dusts are susceptible to explosions.</w:t>
      </w:r>
    </w:p>
    <w:p w:rsidR="00614643" w:rsidRDefault="00614643">
      <w:pPr>
        <w:autoSpaceDE w:val="0"/>
        <w:autoSpaceDN w:val="0"/>
        <w:adjustRightInd w:val="0"/>
        <w:rPr>
          <w:rFonts w:ascii="Arial" w:hAnsi="Arial" w:cs="Arial"/>
        </w:rPr>
      </w:pPr>
      <w:r>
        <w:rPr>
          <w:rFonts w:ascii="Arial" w:hAnsi="Arial" w:cs="Arial"/>
        </w:rPr>
        <w:t>Hazardous Combustion Products:  N/A</w:t>
      </w:r>
    </w:p>
    <w:p w:rsidR="00614643" w:rsidRDefault="00614643">
      <w:pPr>
        <w:autoSpaceDE w:val="0"/>
        <w:autoSpaceDN w:val="0"/>
        <w:adjustRightInd w:val="0"/>
        <w:rPr>
          <w:rFonts w:ascii="Arial" w:hAnsi="Arial" w:cs="Arial"/>
        </w:rPr>
      </w:pPr>
      <w:r>
        <w:rPr>
          <w:rFonts w:ascii="Arial" w:hAnsi="Arial" w:cs="Arial"/>
        </w:rPr>
        <w:t>NFPA:  Health:  1, Flammability:  0, Reactivity: 0, Other:  None</w:t>
      </w:r>
    </w:p>
    <w:p w:rsidR="00614643" w:rsidRDefault="00614643">
      <w:pPr>
        <w:autoSpaceDE w:val="0"/>
        <w:autoSpaceDN w:val="0"/>
        <w:adjustRightInd w:val="0"/>
        <w:rPr>
          <w:rFonts w:ascii="Arial" w:hAnsi="Arial" w:cs="Arial"/>
        </w:rPr>
      </w:pPr>
      <w:r>
        <w:rPr>
          <w:rFonts w:ascii="Arial" w:hAnsi="Arial" w:cs="Arial"/>
        </w:rPr>
        <w:t>HMIS Ratings:  Health:  1, Flammability:  0, Reactivity: 0, Personal Protection:  E</w:t>
      </w:r>
    </w:p>
    <w:p w:rsidR="00614643" w:rsidRDefault="00614643">
      <w:pPr>
        <w:autoSpaceDE w:val="0"/>
        <w:autoSpaceDN w:val="0"/>
        <w:adjustRightInd w:val="0"/>
        <w:rPr>
          <w:rFonts w:ascii="Arial" w:hAnsi="Arial" w:cs="Arial"/>
        </w:rPr>
      </w:pPr>
    </w:p>
    <w:p w:rsidR="00614643" w:rsidRDefault="00614643">
      <w:pPr>
        <w:autoSpaceDE w:val="0"/>
        <w:autoSpaceDN w:val="0"/>
        <w:adjustRightInd w:val="0"/>
        <w:rPr>
          <w:rFonts w:ascii="Arial" w:hAnsi="Arial" w:cs="Arial"/>
          <w:b/>
          <w:bCs/>
        </w:rPr>
      </w:pPr>
    </w:p>
    <w:p w:rsidR="00614643" w:rsidRDefault="00614643">
      <w:pPr>
        <w:autoSpaceDE w:val="0"/>
        <w:autoSpaceDN w:val="0"/>
        <w:adjustRightInd w:val="0"/>
        <w:rPr>
          <w:rFonts w:ascii="Arial" w:hAnsi="Arial" w:cs="Arial"/>
          <w:b/>
          <w:bCs/>
        </w:rPr>
      </w:pPr>
      <w:r>
        <w:rPr>
          <w:rFonts w:ascii="Arial" w:hAnsi="Arial" w:cs="Arial"/>
          <w:b/>
          <w:bCs/>
        </w:rPr>
        <w:t>SECTION 6 - Accidental Release Measures</w:t>
      </w:r>
    </w:p>
    <w:p w:rsidR="00614643" w:rsidRDefault="00614643">
      <w:pPr>
        <w:rPr>
          <w:rFonts w:ascii="Arial" w:hAnsi="Arial" w:cs="Arial"/>
        </w:rPr>
      </w:pPr>
    </w:p>
    <w:p w:rsidR="00614643" w:rsidRDefault="00614643">
      <w:pPr>
        <w:rPr>
          <w:rFonts w:cstheme="minorBidi"/>
        </w:rPr>
      </w:pPr>
      <w:r>
        <w:rPr>
          <w:rFonts w:ascii="Arial" w:hAnsi="Arial" w:cs="Arial"/>
        </w:rPr>
        <w:t>Leak and Spill Procedures:  Normal clean-up procedures. Care should be taken to avoid causing dust to become airborne.  Vacuum cleaning systems are recommended</w:t>
      </w:r>
      <w:r>
        <w:t xml:space="preserve">.  </w:t>
      </w:r>
      <w:r>
        <w:rPr>
          <w:rFonts w:ascii="Arial" w:hAnsi="Arial" w:cs="Arial"/>
        </w:rPr>
        <w:t>Do not add water to spilled material, since collected dry material may be reused.</w:t>
      </w:r>
    </w:p>
    <w:p w:rsidR="00614643" w:rsidRDefault="00614643">
      <w:pPr>
        <w:autoSpaceDE w:val="0"/>
        <w:autoSpaceDN w:val="0"/>
        <w:adjustRightInd w:val="0"/>
        <w:rPr>
          <w:rFonts w:ascii="Arial" w:hAnsi="Arial" w:cs="Arial"/>
        </w:rPr>
      </w:pPr>
    </w:p>
    <w:p w:rsidR="00614643" w:rsidRDefault="00614643">
      <w:pPr>
        <w:autoSpaceDE w:val="0"/>
        <w:autoSpaceDN w:val="0"/>
        <w:adjustRightInd w:val="0"/>
        <w:rPr>
          <w:rFonts w:ascii="Arial" w:hAnsi="Arial" w:cs="Arial"/>
          <w:b/>
          <w:bCs/>
        </w:rPr>
      </w:pPr>
    </w:p>
    <w:p w:rsidR="00614643" w:rsidRDefault="00614643">
      <w:pPr>
        <w:autoSpaceDE w:val="0"/>
        <w:autoSpaceDN w:val="0"/>
        <w:adjustRightInd w:val="0"/>
        <w:rPr>
          <w:rFonts w:ascii="Arial" w:hAnsi="Arial" w:cs="Arial"/>
          <w:b/>
          <w:bCs/>
        </w:rPr>
      </w:pPr>
      <w:r>
        <w:rPr>
          <w:rFonts w:ascii="Arial" w:hAnsi="Arial" w:cs="Arial"/>
          <w:b/>
          <w:bCs/>
        </w:rPr>
        <w:t>SECTION 7 - Handling and Storage</w:t>
      </w:r>
    </w:p>
    <w:p w:rsidR="00614643" w:rsidRDefault="00614643">
      <w:pPr>
        <w:autoSpaceDE w:val="0"/>
        <w:autoSpaceDN w:val="0"/>
        <w:adjustRightInd w:val="0"/>
        <w:rPr>
          <w:rFonts w:ascii="Arial" w:hAnsi="Arial" w:cs="Arial"/>
        </w:rPr>
      </w:pPr>
    </w:p>
    <w:p w:rsidR="00614643" w:rsidRDefault="00614643">
      <w:pPr>
        <w:autoSpaceDE w:val="0"/>
        <w:autoSpaceDN w:val="0"/>
        <w:adjustRightInd w:val="0"/>
        <w:rPr>
          <w:rFonts w:ascii="Arial" w:hAnsi="Arial" w:cs="Arial"/>
        </w:rPr>
      </w:pPr>
      <w:r>
        <w:rPr>
          <w:rFonts w:ascii="Arial" w:hAnsi="Arial" w:cs="Arial"/>
        </w:rPr>
        <w:lastRenderedPageBreak/>
        <w:t>Handling Procedures and Equipment:  Avoid creating unnecessary dust</w:t>
      </w:r>
    </w:p>
    <w:p w:rsidR="00614643" w:rsidRDefault="00614643">
      <w:pPr>
        <w:autoSpaceDE w:val="0"/>
        <w:autoSpaceDN w:val="0"/>
        <w:adjustRightInd w:val="0"/>
        <w:rPr>
          <w:rFonts w:ascii="Arial" w:hAnsi="Arial" w:cs="Arial"/>
        </w:rPr>
      </w:pPr>
      <w:r>
        <w:rPr>
          <w:rFonts w:ascii="Arial" w:hAnsi="Arial" w:cs="Arial"/>
        </w:rPr>
        <w:t>Storage Requirements:  Keep dry. Store with other dusty materials, away from products that could be affected by dust.</w:t>
      </w:r>
    </w:p>
    <w:p w:rsidR="00614643" w:rsidRDefault="00614643">
      <w:pPr>
        <w:autoSpaceDE w:val="0"/>
        <w:autoSpaceDN w:val="0"/>
        <w:adjustRightInd w:val="0"/>
        <w:rPr>
          <w:rFonts w:ascii="Arial" w:hAnsi="Arial" w:cs="Arial"/>
        </w:rPr>
      </w:pPr>
    </w:p>
    <w:p w:rsidR="00614643" w:rsidRDefault="00614643">
      <w:pPr>
        <w:autoSpaceDE w:val="0"/>
        <w:autoSpaceDN w:val="0"/>
        <w:adjustRightInd w:val="0"/>
        <w:rPr>
          <w:rFonts w:ascii="Arial" w:hAnsi="Arial" w:cs="Arial"/>
          <w:b/>
          <w:bCs/>
        </w:rPr>
      </w:pPr>
      <w:r>
        <w:rPr>
          <w:rFonts w:ascii="Arial" w:hAnsi="Arial" w:cs="Arial"/>
          <w:b/>
          <w:bCs/>
        </w:rPr>
        <w:t xml:space="preserve">SECTION 8 - Exposure Control/Personal Protection </w:t>
      </w:r>
    </w:p>
    <w:p w:rsidR="00614643" w:rsidRDefault="00614643">
      <w:pPr>
        <w:autoSpaceDE w:val="0"/>
        <w:autoSpaceDN w:val="0"/>
        <w:adjustRightInd w:val="0"/>
        <w:rPr>
          <w:rFonts w:ascii="Arial" w:hAnsi="Arial" w:cs="Arial"/>
        </w:rPr>
      </w:pPr>
    </w:p>
    <w:p w:rsidR="00614643" w:rsidRDefault="00614643">
      <w:pPr>
        <w:autoSpaceDE w:val="0"/>
        <w:autoSpaceDN w:val="0"/>
        <w:adjustRightInd w:val="0"/>
        <w:rPr>
          <w:rFonts w:ascii="Arial" w:hAnsi="Arial" w:cs="Arial"/>
        </w:rPr>
      </w:pPr>
      <w:r>
        <w:rPr>
          <w:rFonts w:ascii="Arial" w:hAnsi="Arial" w:cs="Arial"/>
        </w:rPr>
        <w:t>Exposure Limits</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8"/>
        <w:gridCol w:w="3309"/>
        <w:gridCol w:w="3309"/>
      </w:tblGrid>
      <w:tr w:rsidR="00614643">
        <w:tc>
          <w:tcPr>
            <w:tcW w:w="3308" w:type="dxa"/>
          </w:tcPr>
          <w:p w:rsidR="00614643" w:rsidRDefault="00614643">
            <w:pPr>
              <w:autoSpaceDE w:val="0"/>
              <w:autoSpaceDN w:val="0"/>
              <w:adjustRightInd w:val="0"/>
              <w:jc w:val="center"/>
              <w:rPr>
                <w:rFonts w:ascii="Arial" w:hAnsi="Arial" w:cs="Arial"/>
              </w:rPr>
            </w:pPr>
            <w:r>
              <w:rPr>
                <w:rFonts w:ascii="Arial" w:hAnsi="Arial" w:cs="Arial"/>
              </w:rPr>
              <w:t>Component</w:t>
            </w:r>
          </w:p>
        </w:tc>
        <w:tc>
          <w:tcPr>
            <w:tcW w:w="3309" w:type="dxa"/>
          </w:tcPr>
          <w:p w:rsidR="00614643" w:rsidRDefault="00614643">
            <w:pPr>
              <w:autoSpaceDE w:val="0"/>
              <w:autoSpaceDN w:val="0"/>
              <w:adjustRightInd w:val="0"/>
              <w:jc w:val="center"/>
              <w:rPr>
                <w:rFonts w:ascii="Arial" w:hAnsi="Arial" w:cs="Arial"/>
              </w:rPr>
            </w:pPr>
            <w:r>
              <w:rPr>
                <w:rFonts w:ascii="Arial" w:hAnsi="Arial" w:cs="Arial"/>
              </w:rPr>
              <w:t>OSHA/MSHA PEL</w:t>
            </w:r>
          </w:p>
        </w:tc>
        <w:tc>
          <w:tcPr>
            <w:tcW w:w="3309" w:type="dxa"/>
          </w:tcPr>
          <w:p w:rsidR="00614643" w:rsidRDefault="00614643">
            <w:pPr>
              <w:autoSpaceDE w:val="0"/>
              <w:autoSpaceDN w:val="0"/>
              <w:adjustRightInd w:val="0"/>
              <w:jc w:val="center"/>
              <w:rPr>
                <w:rFonts w:ascii="Arial" w:hAnsi="Arial" w:cs="Arial"/>
              </w:rPr>
            </w:pPr>
            <w:r>
              <w:rPr>
                <w:rFonts w:ascii="Arial" w:hAnsi="Arial" w:cs="Arial"/>
              </w:rPr>
              <w:t>ACGIH TLV</w:t>
            </w:r>
          </w:p>
        </w:tc>
      </w:tr>
      <w:tr w:rsidR="00614643">
        <w:tc>
          <w:tcPr>
            <w:tcW w:w="3308" w:type="dxa"/>
          </w:tcPr>
          <w:p w:rsidR="00614643" w:rsidRDefault="00614643">
            <w:pPr>
              <w:autoSpaceDE w:val="0"/>
              <w:autoSpaceDN w:val="0"/>
              <w:adjustRightInd w:val="0"/>
              <w:rPr>
                <w:rFonts w:ascii="Arial" w:hAnsi="Arial" w:cs="Arial"/>
              </w:rPr>
            </w:pPr>
            <w:r>
              <w:rPr>
                <w:rFonts w:ascii="Arial" w:hAnsi="Arial" w:cs="Arial"/>
              </w:rPr>
              <w:t>Portland Cement</w:t>
            </w:r>
          </w:p>
        </w:tc>
        <w:tc>
          <w:tcPr>
            <w:tcW w:w="3309" w:type="dxa"/>
          </w:tcPr>
          <w:p w:rsidR="00614643" w:rsidRDefault="00614643">
            <w:pPr>
              <w:autoSpaceDE w:val="0"/>
              <w:autoSpaceDN w:val="0"/>
              <w:adjustRightInd w:val="0"/>
              <w:rPr>
                <w:rFonts w:ascii="Arial" w:hAnsi="Arial" w:cs="Arial"/>
              </w:rPr>
            </w:pPr>
            <w:r>
              <w:rPr>
                <w:rFonts w:ascii="Arial" w:hAnsi="Arial" w:cs="Arial"/>
              </w:rPr>
              <w:t>15 mg/m³ (Total) /</w:t>
            </w:r>
          </w:p>
          <w:p w:rsidR="00614643" w:rsidRDefault="00614643">
            <w:pPr>
              <w:autoSpaceDE w:val="0"/>
              <w:autoSpaceDN w:val="0"/>
              <w:adjustRightInd w:val="0"/>
              <w:rPr>
                <w:rFonts w:ascii="Arial" w:hAnsi="Arial" w:cs="Arial"/>
              </w:rPr>
            </w:pPr>
            <w:r>
              <w:rPr>
                <w:rFonts w:ascii="Arial" w:hAnsi="Arial" w:cs="Arial"/>
              </w:rPr>
              <w:t xml:space="preserve">  5 mg/m³ (Resp)</w:t>
            </w:r>
          </w:p>
          <w:p w:rsidR="00614643" w:rsidRDefault="00614643">
            <w:pPr>
              <w:autoSpaceDE w:val="0"/>
              <w:autoSpaceDN w:val="0"/>
              <w:adjustRightInd w:val="0"/>
              <w:rPr>
                <w:rFonts w:ascii="Arial" w:hAnsi="Arial" w:cs="Arial"/>
              </w:rPr>
            </w:pPr>
            <w:r>
              <w:rPr>
                <w:rFonts w:ascii="Arial" w:hAnsi="Arial" w:cs="Arial"/>
              </w:rPr>
              <w:t xml:space="preserve"> 50 mppcf</w:t>
            </w:r>
          </w:p>
        </w:tc>
        <w:tc>
          <w:tcPr>
            <w:tcW w:w="3309" w:type="dxa"/>
          </w:tcPr>
          <w:p w:rsidR="00614643" w:rsidRDefault="00614643">
            <w:pPr>
              <w:autoSpaceDE w:val="0"/>
              <w:autoSpaceDN w:val="0"/>
              <w:adjustRightInd w:val="0"/>
              <w:jc w:val="center"/>
              <w:rPr>
                <w:rFonts w:ascii="Arial" w:hAnsi="Arial" w:cs="Arial"/>
              </w:rPr>
            </w:pPr>
            <w:r>
              <w:rPr>
                <w:rFonts w:ascii="Arial" w:hAnsi="Arial" w:cs="Arial"/>
              </w:rPr>
              <w:t>1 mg/m³ (Resp)</w:t>
            </w:r>
          </w:p>
          <w:p w:rsidR="00614643" w:rsidRDefault="00614643">
            <w:pPr>
              <w:autoSpaceDE w:val="0"/>
              <w:autoSpaceDN w:val="0"/>
              <w:adjustRightInd w:val="0"/>
              <w:jc w:val="center"/>
              <w:rPr>
                <w:rFonts w:ascii="Arial" w:hAnsi="Arial" w:cs="Arial"/>
              </w:rPr>
            </w:pPr>
          </w:p>
          <w:p w:rsidR="00614643" w:rsidRDefault="00614643">
            <w:pPr>
              <w:autoSpaceDE w:val="0"/>
              <w:autoSpaceDN w:val="0"/>
              <w:adjustRightInd w:val="0"/>
              <w:jc w:val="center"/>
              <w:rPr>
                <w:rFonts w:ascii="Arial" w:hAnsi="Arial" w:cs="Arial"/>
              </w:rPr>
            </w:pPr>
            <w:r>
              <w:rPr>
                <w:rFonts w:ascii="Arial" w:hAnsi="Arial" w:cs="Arial"/>
              </w:rPr>
              <w:t>See Table Z-3</w:t>
            </w:r>
          </w:p>
        </w:tc>
      </w:tr>
    </w:tbl>
    <w:p w:rsidR="00614643" w:rsidRDefault="00614643">
      <w:pPr>
        <w:autoSpaceDE w:val="0"/>
        <w:autoSpaceDN w:val="0"/>
        <w:adjustRightInd w:val="0"/>
        <w:rPr>
          <w:rFonts w:ascii="Arial" w:hAnsi="Arial" w:cs="Arial"/>
        </w:rPr>
      </w:pPr>
    </w:p>
    <w:p w:rsidR="00614643" w:rsidRDefault="00614643">
      <w:pPr>
        <w:autoSpaceDE w:val="0"/>
        <w:autoSpaceDN w:val="0"/>
        <w:adjustRightInd w:val="0"/>
        <w:rPr>
          <w:rFonts w:ascii="Arial" w:hAnsi="Arial" w:cs="Arial"/>
        </w:rPr>
      </w:pPr>
      <w:r>
        <w:rPr>
          <w:rFonts w:ascii="Arial" w:hAnsi="Arial" w:cs="Arial"/>
        </w:rPr>
        <w:t xml:space="preserve">Otherwise: </w:t>
      </w:r>
      <w:r>
        <w:rPr>
          <w:rFonts w:ascii="Arial" w:hAnsi="Arial" w:cs="Arial"/>
        </w:rPr>
        <w:tab/>
        <w:t>ACGIH TLV:  10 mg/m³ total dust</w:t>
      </w:r>
    </w:p>
    <w:p w:rsidR="00614643" w:rsidRDefault="00614643">
      <w:pPr>
        <w:autoSpaceDE w:val="0"/>
        <w:autoSpaceDN w:val="0"/>
        <w:adjustRightInd w:val="0"/>
        <w:ind w:left="720" w:firstLine="720"/>
        <w:rPr>
          <w:rFonts w:ascii="Arial" w:hAnsi="Arial" w:cs="Arial"/>
        </w:rPr>
      </w:pPr>
      <w:r>
        <w:rPr>
          <w:rFonts w:ascii="Arial" w:hAnsi="Arial" w:cs="Arial"/>
        </w:rPr>
        <w:t xml:space="preserve"> </w:t>
      </w:r>
      <w:r>
        <w:rPr>
          <w:rFonts w:ascii="Arial" w:hAnsi="Arial" w:cs="Arial"/>
        </w:rPr>
        <w:tab/>
      </w:r>
      <w:r>
        <w:rPr>
          <w:rFonts w:ascii="Arial" w:hAnsi="Arial" w:cs="Arial"/>
        </w:rPr>
        <w:tab/>
        <w:t xml:space="preserve">  3 mg/m³ respirable dust</w:t>
      </w:r>
    </w:p>
    <w:p w:rsidR="00614643" w:rsidRDefault="00614643">
      <w:pPr>
        <w:autoSpaceDE w:val="0"/>
        <w:autoSpaceDN w:val="0"/>
        <w:adjustRightInd w:val="0"/>
        <w:ind w:left="720" w:firstLine="720"/>
        <w:rPr>
          <w:rFonts w:ascii="Arial" w:hAnsi="Arial" w:cs="Arial"/>
        </w:rPr>
      </w:pPr>
      <w:r>
        <w:rPr>
          <w:rFonts w:ascii="Arial" w:hAnsi="Arial" w:cs="Arial"/>
        </w:rPr>
        <w:t>OSHA PEL:   15 mg/m³ total dust</w:t>
      </w:r>
    </w:p>
    <w:p w:rsidR="00614643" w:rsidRDefault="00614643">
      <w:pPr>
        <w:autoSpaceDE w:val="0"/>
        <w:autoSpaceDN w:val="0"/>
        <w:adjustRightInd w:val="0"/>
        <w:ind w:left="2160" w:firstLine="720"/>
        <w:rPr>
          <w:rFonts w:ascii="Arial" w:hAnsi="Arial" w:cs="Arial"/>
        </w:rPr>
      </w:pPr>
      <w:r>
        <w:rPr>
          <w:rFonts w:ascii="Arial" w:hAnsi="Arial" w:cs="Arial"/>
        </w:rPr>
        <w:t xml:space="preserve">  5 mg/m³ respirable dust</w:t>
      </w:r>
    </w:p>
    <w:p w:rsidR="00614643" w:rsidRDefault="00614643">
      <w:pPr>
        <w:autoSpaceDE w:val="0"/>
        <w:autoSpaceDN w:val="0"/>
        <w:adjustRightInd w:val="0"/>
        <w:rPr>
          <w:rFonts w:ascii="Arial" w:hAnsi="Arial" w:cs="Arial"/>
        </w:rPr>
      </w:pPr>
      <w:r>
        <w:rPr>
          <w:rFonts w:ascii="Arial" w:hAnsi="Arial" w:cs="Arial"/>
        </w:rPr>
        <w:t>Engineering Controls</w:t>
      </w:r>
    </w:p>
    <w:p w:rsidR="00614643" w:rsidRDefault="00614643">
      <w:pPr>
        <w:autoSpaceDE w:val="0"/>
        <w:autoSpaceDN w:val="0"/>
        <w:adjustRightInd w:val="0"/>
        <w:rPr>
          <w:rFonts w:ascii="Arial" w:hAnsi="Arial" w:cs="Arial"/>
        </w:rPr>
      </w:pPr>
      <w:r>
        <w:rPr>
          <w:rFonts w:ascii="Arial" w:hAnsi="Arial" w:cs="Arial"/>
        </w:rPr>
        <w:t>General:  Good housekeeping rules apply</w:t>
      </w:r>
    </w:p>
    <w:p w:rsidR="00614643" w:rsidRDefault="00614643">
      <w:pPr>
        <w:autoSpaceDE w:val="0"/>
        <w:autoSpaceDN w:val="0"/>
        <w:adjustRightInd w:val="0"/>
        <w:rPr>
          <w:rFonts w:ascii="Arial" w:hAnsi="Arial" w:cs="Arial"/>
        </w:rPr>
      </w:pPr>
      <w:r>
        <w:rPr>
          <w:rFonts w:ascii="Arial" w:hAnsi="Arial" w:cs="Arial"/>
        </w:rPr>
        <w:t>Local Exhaust from work stations using this material</w:t>
      </w:r>
    </w:p>
    <w:p w:rsidR="00614643" w:rsidRDefault="00614643">
      <w:pPr>
        <w:autoSpaceDE w:val="0"/>
        <w:autoSpaceDN w:val="0"/>
        <w:adjustRightInd w:val="0"/>
        <w:rPr>
          <w:rFonts w:ascii="Arial" w:hAnsi="Arial" w:cs="Arial"/>
        </w:rPr>
      </w:pPr>
      <w:r>
        <w:rPr>
          <w:rFonts w:ascii="Arial" w:hAnsi="Arial" w:cs="Arial"/>
        </w:rPr>
        <w:t>Recommended Personal Protective Equipment to avoid contact with skin, eyes, nose, etc.:</w:t>
      </w:r>
    </w:p>
    <w:p w:rsidR="00614643" w:rsidRDefault="00614643">
      <w:pPr>
        <w:autoSpaceDE w:val="0"/>
        <w:autoSpaceDN w:val="0"/>
        <w:adjustRightInd w:val="0"/>
        <w:rPr>
          <w:rFonts w:ascii="Arial" w:hAnsi="Arial" w:cs="Arial"/>
        </w:rPr>
      </w:pPr>
      <w:r>
        <w:rPr>
          <w:rFonts w:ascii="Wingdings" w:hAnsi="Wingdings" w:cs="Wingdings"/>
          <w:sz w:val="17"/>
          <w:szCs w:val="17"/>
        </w:rPr>
        <w:t></w:t>
      </w:r>
      <w:r>
        <w:rPr>
          <w:rFonts w:ascii="Wingdings" w:hAnsi="Wingdings" w:cs="Wingdings"/>
          <w:sz w:val="17"/>
          <w:szCs w:val="17"/>
        </w:rPr>
        <w:t></w:t>
      </w:r>
      <w:r>
        <w:rPr>
          <w:rFonts w:ascii="Arial" w:hAnsi="Arial" w:cs="Arial"/>
        </w:rPr>
        <w:t xml:space="preserve">Plastic or Rubber Gloves </w:t>
      </w:r>
    </w:p>
    <w:p w:rsidR="00614643" w:rsidRDefault="00614643">
      <w:pPr>
        <w:rPr>
          <w:rFonts w:ascii="Arial" w:hAnsi="Arial" w:cs="Arial"/>
        </w:rPr>
      </w:pPr>
      <w:r>
        <w:rPr>
          <w:rFonts w:ascii="Wingdings" w:hAnsi="Wingdings" w:cs="Wingdings"/>
          <w:sz w:val="17"/>
          <w:szCs w:val="17"/>
        </w:rPr>
        <w:t></w:t>
      </w:r>
      <w:r>
        <w:rPr>
          <w:rFonts w:ascii="Wingdings" w:hAnsi="Wingdings" w:cs="Wingdings"/>
          <w:sz w:val="17"/>
          <w:szCs w:val="17"/>
        </w:rPr>
        <w:t></w:t>
      </w:r>
      <w:r>
        <w:rPr>
          <w:rFonts w:ascii="Arial" w:hAnsi="Arial" w:cs="Arial"/>
        </w:rPr>
        <w:t xml:space="preserve">Respirator – NIOSH/OSHA approved dust respirator adequate for contaminant concentrations encountered. </w:t>
      </w:r>
    </w:p>
    <w:p w:rsidR="00614643" w:rsidRDefault="00614643">
      <w:pPr>
        <w:autoSpaceDE w:val="0"/>
        <w:autoSpaceDN w:val="0"/>
        <w:adjustRightInd w:val="0"/>
        <w:rPr>
          <w:rFonts w:ascii="Arial" w:hAnsi="Arial" w:cs="Arial"/>
        </w:rPr>
      </w:pPr>
      <w:r>
        <w:rPr>
          <w:rFonts w:ascii="Wingdings" w:hAnsi="Wingdings" w:cs="Wingdings"/>
          <w:sz w:val="17"/>
          <w:szCs w:val="17"/>
        </w:rPr>
        <w:t></w:t>
      </w:r>
      <w:r>
        <w:rPr>
          <w:rFonts w:ascii="Wingdings" w:hAnsi="Wingdings" w:cs="Wingdings"/>
          <w:sz w:val="17"/>
          <w:szCs w:val="17"/>
        </w:rPr>
        <w:t></w:t>
      </w:r>
      <w:r>
        <w:rPr>
          <w:rFonts w:ascii="Arial" w:hAnsi="Arial" w:cs="Arial"/>
        </w:rPr>
        <w:t>Eye protection recommended.  Do not wear contact lenses while handling this material.</w:t>
      </w:r>
    </w:p>
    <w:p w:rsidR="00614643" w:rsidRDefault="00614643">
      <w:pPr>
        <w:autoSpaceDE w:val="0"/>
        <w:autoSpaceDN w:val="0"/>
        <w:adjustRightInd w:val="0"/>
        <w:rPr>
          <w:rFonts w:ascii="Arial" w:hAnsi="Arial" w:cs="Arial"/>
        </w:rPr>
      </w:pPr>
      <w:r>
        <w:rPr>
          <w:rFonts w:ascii="Wingdings" w:hAnsi="Wingdings" w:cs="Wingdings"/>
          <w:sz w:val="17"/>
          <w:szCs w:val="17"/>
        </w:rPr>
        <w:t></w:t>
      </w:r>
      <w:r>
        <w:rPr>
          <w:rFonts w:ascii="Wingdings" w:hAnsi="Wingdings" w:cs="Wingdings"/>
          <w:sz w:val="17"/>
          <w:szCs w:val="17"/>
        </w:rPr>
        <w:t></w:t>
      </w:r>
      <w:r>
        <w:rPr>
          <w:rFonts w:ascii="Arial" w:hAnsi="Arial" w:cs="Arial"/>
        </w:rPr>
        <w:t>Disposable footwear for frequent handling of this material</w:t>
      </w:r>
    </w:p>
    <w:p w:rsidR="00614643" w:rsidRDefault="00614643">
      <w:pPr>
        <w:autoSpaceDE w:val="0"/>
        <w:autoSpaceDN w:val="0"/>
        <w:adjustRightInd w:val="0"/>
        <w:rPr>
          <w:rFonts w:ascii="Arial" w:hAnsi="Arial" w:cs="Arial"/>
        </w:rPr>
      </w:pPr>
      <w:r>
        <w:rPr>
          <w:rFonts w:ascii="Wingdings" w:hAnsi="Wingdings" w:cs="Wingdings"/>
          <w:sz w:val="17"/>
          <w:szCs w:val="17"/>
        </w:rPr>
        <w:t></w:t>
      </w:r>
      <w:r>
        <w:rPr>
          <w:rFonts w:ascii="Wingdings" w:hAnsi="Wingdings" w:cs="Wingdings"/>
          <w:sz w:val="17"/>
          <w:szCs w:val="17"/>
        </w:rPr>
        <w:t></w:t>
      </w:r>
      <w:r>
        <w:rPr>
          <w:rFonts w:ascii="Arial" w:hAnsi="Arial" w:cs="Arial"/>
        </w:rPr>
        <w:t>Coveralls for frequent handling of this material</w:t>
      </w:r>
    </w:p>
    <w:p w:rsidR="00614643" w:rsidRDefault="00614643">
      <w:pPr>
        <w:autoSpaceDE w:val="0"/>
        <w:autoSpaceDN w:val="0"/>
        <w:adjustRightInd w:val="0"/>
        <w:rPr>
          <w:rFonts w:ascii="Arial" w:hAnsi="Arial" w:cs="Arial"/>
        </w:rPr>
      </w:pPr>
    </w:p>
    <w:p w:rsidR="00614643" w:rsidRDefault="00614643">
      <w:pPr>
        <w:autoSpaceDE w:val="0"/>
        <w:autoSpaceDN w:val="0"/>
        <w:adjustRightInd w:val="0"/>
        <w:rPr>
          <w:rFonts w:ascii="Arial" w:hAnsi="Arial" w:cs="Arial"/>
          <w:b/>
          <w:bCs/>
        </w:rPr>
      </w:pPr>
      <w:r>
        <w:rPr>
          <w:rFonts w:ascii="Arial" w:hAnsi="Arial" w:cs="Arial"/>
          <w:b/>
          <w:bCs/>
        </w:rPr>
        <w:t>SECTION 9 – Physical and Chemical Properties</w:t>
      </w:r>
    </w:p>
    <w:p w:rsidR="00614643" w:rsidRDefault="00614643">
      <w:pPr>
        <w:autoSpaceDE w:val="0"/>
        <w:autoSpaceDN w:val="0"/>
        <w:adjustRightInd w:val="0"/>
        <w:rPr>
          <w:rFonts w:ascii="Arial" w:hAnsi="Arial" w:cs="Arial"/>
        </w:rPr>
      </w:pPr>
    </w:p>
    <w:p w:rsidR="00614643" w:rsidRDefault="00614643">
      <w:pPr>
        <w:autoSpaceDE w:val="0"/>
        <w:autoSpaceDN w:val="0"/>
        <w:adjustRightInd w:val="0"/>
        <w:rPr>
          <w:rFonts w:ascii="Arial" w:hAnsi="Arial" w:cs="Arial"/>
        </w:rPr>
      </w:pPr>
      <w:r>
        <w:rPr>
          <w:rFonts w:ascii="Arial" w:hAnsi="Arial" w:cs="Arial"/>
        </w:rPr>
        <w:t>Physical State:  Solid powder, with flakes or granules</w:t>
      </w:r>
    </w:p>
    <w:p w:rsidR="00614643" w:rsidRDefault="00614643">
      <w:pPr>
        <w:autoSpaceDE w:val="0"/>
        <w:autoSpaceDN w:val="0"/>
        <w:adjustRightInd w:val="0"/>
        <w:rPr>
          <w:rFonts w:ascii="Arial" w:hAnsi="Arial" w:cs="Arial"/>
        </w:rPr>
      </w:pPr>
      <w:r>
        <w:rPr>
          <w:rFonts w:ascii="Arial" w:hAnsi="Arial" w:cs="Arial"/>
        </w:rPr>
        <w:t>Odor and Appearance:  Grey to tan powder, containing flakes or granules and having no odor</w:t>
      </w:r>
    </w:p>
    <w:p w:rsidR="00614643" w:rsidRDefault="00614643">
      <w:pPr>
        <w:autoSpaceDE w:val="0"/>
        <w:autoSpaceDN w:val="0"/>
        <w:adjustRightInd w:val="0"/>
        <w:rPr>
          <w:rFonts w:ascii="Arial" w:hAnsi="Arial" w:cs="Arial"/>
        </w:rPr>
      </w:pPr>
      <w:r>
        <w:rPr>
          <w:rFonts w:ascii="Arial" w:hAnsi="Arial" w:cs="Arial"/>
        </w:rPr>
        <w:t>Odor Threshold (ppm):  N/A</w:t>
      </w:r>
    </w:p>
    <w:p w:rsidR="00614643" w:rsidRDefault="00614643">
      <w:pPr>
        <w:autoSpaceDE w:val="0"/>
        <w:autoSpaceDN w:val="0"/>
        <w:adjustRightInd w:val="0"/>
        <w:rPr>
          <w:rFonts w:ascii="Arial" w:hAnsi="Arial" w:cs="Arial"/>
        </w:rPr>
      </w:pPr>
      <w:r>
        <w:rPr>
          <w:rFonts w:ascii="Arial" w:hAnsi="Arial" w:cs="Arial"/>
        </w:rPr>
        <w:t>Specific Gravity:  2.6 to 3.0</w:t>
      </w:r>
    </w:p>
    <w:p w:rsidR="00614643" w:rsidRDefault="00614643">
      <w:pPr>
        <w:autoSpaceDE w:val="0"/>
        <w:autoSpaceDN w:val="0"/>
        <w:adjustRightInd w:val="0"/>
        <w:rPr>
          <w:rFonts w:ascii="Arial" w:hAnsi="Arial" w:cs="Arial"/>
        </w:rPr>
      </w:pPr>
      <w:r>
        <w:rPr>
          <w:rFonts w:ascii="Arial" w:hAnsi="Arial" w:cs="Arial"/>
        </w:rPr>
        <w:t>Vapor Density (air=1):  N/A</w:t>
      </w:r>
    </w:p>
    <w:p w:rsidR="00614643" w:rsidRDefault="00614643">
      <w:pPr>
        <w:autoSpaceDE w:val="0"/>
        <w:autoSpaceDN w:val="0"/>
        <w:adjustRightInd w:val="0"/>
        <w:rPr>
          <w:rFonts w:ascii="Arial" w:hAnsi="Arial" w:cs="Arial"/>
        </w:rPr>
      </w:pPr>
      <w:r>
        <w:rPr>
          <w:rFonts w:ascii="Arial" w:hAnsi="Arial" w:cs="Arial"/>
        </w:rPr>
        <w:t>Vapor Pressure (mmHg):  N/A</w:t>
      </w:r>
    </w:p>
    <w:p w:rsidR="00614643" w:rsidRDefault="00614643">
      <w:pPr>
        <w:autoSpaceDE w:val="0"/>
        <w:autoSpaceDN w:val="0"/>
        <w:adjustRightInd w:val="0"/>
        <w:rPr>
          <w:rFonts w:ascii="Arial" w:hAnsi="Arial" w:cs="Arial"/>
        </w:rPr>
      </w:pPr>
      <w:r>
        <w:rPr>
          <w:rFonts w:ascii="Arial" w:hAnsi="Arial" w:cs="Arial"/>
        </w:rPr>
        <w:t>Evaporation Rate:  N/A</w:t>
      </w:r>
    </w:p>
    <w:p w:rsidR="00614643" w:rsidRDefault="00614643">
      <w:pPr>
        <w:autoSpaceDE w:val="0"/>
        <w:autoSpaceDN w:val="0"/>
        <w:adjustRightInd w:val="0"/>
        <w:rPr>
          <w:rFonts w:ascii="Arial" w:hAnsi="Arial" w:cs="Arial"/>
        </w:rPr>
      </w:pPr>
      <w:r>
        <w:rPr>
          <w:rFonts w:ascii="Arial" w:hAnsi="Arial" w:cs="Arial"/>
        </w:rPr>
        <w:t>Boiling Point (</w:t>
      </w:r>
      <w:r>
        <w:rPr>
          <w:rFonts w:ascii="Symbol" w:hAnsi="Symbol" w:cs="Symbol"/>
        </w:rPr>
        <w:t></w:t>
      </w:r>
      <w:r>
        <w:rPr>
          <w:rFonts w:ascii="Arial" w:hAnsi="Arial" w:cs="Arial"/>
        </w:rPr>
        <w:t>C):  N/A</w:t>
      </w:r>
    </w:p>
    <w:p w:rsidR="00614643" w:rsidRDefault="00614643">
      <w:pPr>
        <w:autoSpaceDE w:val="0"/>
        <w:autoSpaceDN w:val="0"/>
        <w:adjustRightInd w:val="0"/>
        <w:rPr>
          <w:rFonts w:ascii="Arial" w:hAnsi="Arial" w:cs="Arial"/>
        </w:rPr>
      </w:pPr>
      <w:r>
        <w:rPr>
          <w:rFonts w:ascii="Arial" w:hAnsi="Arial" w:cs="Arial"/>
        </w:rPr>
        <w:t>Freezing Point (</w:t>
      </w:r>
      <w:r>
        <w:rPr>
          <w:rFonts w:ascii="Symbol" w:hAnsi="Symbol" w:cs="Symbol"/>
        </w:rPr>
        <w:t></w:t>
      </w:r>
      <w:r>
        <w:rPr>
          <w:rFonts w:ascii="Arial" w:hAnsi="Arial" w:cs="Arial"/>
        </w:rPr>
        <w:t>C):  N/A</w:t>
      </w:r>
    </w:p>
    <w:p w:rsidR="00614643" w:rsidRDefault="00614643">
      <w:pPr>
        <w:autoSpaceDE w:val="0"/>
        <w:autoSpaceDN w:val="0"/>
        <w:adjustRightInd w:val="0"/>
        <w:rPr>
          <w:rFonts w:ascii="Arial" w:hAnsi="Arial" w:cs="Arial"/>
        </w:rPr>
      </w:pPr>
      <w:r>
        <w:rPr>
          <w:rFonts w:ascii="Arial" w:hAnsi="Arial" w:cs="Arial"/>
        </w:rPr>
        <w:t>pH:  11 - 13, as 10% slurry in distilled water</w:t>
      </w:r>
    </w:p>
    <w:p w:rsidR="00614643" w:rsidRDefault="00614643">
      <w:pPr>
        <w:autoSpaceDE w:val="0"/>
        <w:autoSpaceDN w:val="0"/>
        <w:adjustRightInd w:val="0"/>
        <w:rPr>
          <w:rFonts w:ascii="Arial" w:hAnsi="Arial" w:cs="Arial"/>
        </w:rPr>
      </w:pPr>
      <w:r>
        <w:rPr>
          <w:rFonts w:ascii="Arial" w:hAnsi="Arial" w:cs="Arial"/>
        </w:rPr>
        <w:t>Coefficient of Water/Oil Distribution:  N/A</w:t>
      </w:r>
    </w:p>
    <w:p w:rsidR="00614643" w:rsidRDefault="00614643">
      <w:pPr>
        <w:autoSpaceDE w:val="0"/>
        <w:autoSpaceDN w:val="0"/>
        <w:adjustRightInd w:val="0"/>
        <w:rPr>
          <w:rFonts w:ascii="Arial" w:hAnsi="Arial" w:cs="Arial"/>
        </w:rPr>
      </w:pPr>
      <w:r>
        <w:rPr>
          <w:rFonts w:ascii="Arial" w:hAnsi="Arial" w:cs="Arial"/>
        </w:rPr>
        <w:t>Solubility in Water:  Slightly soluble (0.1 – 1.0%)</w:t>
      </w:r>
    </w:p>
    <w:p w:rsidR="00614643" w:rsidRDefault="00614643">
      <w:pPr>
        <w:autoSpaceDE w:val="0"/>
        <w:autoSpaceDN w:val="0"/>
        <w:adjustRightInd w:val="0"/>
        <w:rPr>
          <w:rFonts w:ascii="Arial" w:hAnsi="Arial" w:cs="Arial"/>
        </w:rPr>
      </w:pPr>
    </w:p>
    <w:p w:rsidR="00614643" w:rsidRDefault="00614643">
      <w:pPr>
        <w:autoSpaceDE w:val="0"/>
        <w:autoSpaceDN w:val="0"/>
        <w:adjustRightInd w:val="0"/>
        <w:rPr>
          <w:rFonts w:ascii="Arial" w:hAnsi="Arial" w:cs="Arial"/>
        </w:rPr>
      </w:pPr>
      <w:r>
        <w:rPr>
          <w:rFonts w:ascii="Arial" w:hAnsi="Arial" w:cs="Arial"/>
        </w:rPr>
        <w:t>Visual Detection Method Only</w:t>
      </w:r>
    </w:p>
    <w:p w:rsidR="00614643" w:rsidRDefault="00614643">
      <w:pPr>
        <w:autoSpaceDE w:val="0"/>
        <w:autoSpaceDN w:val="0"/>
        <w:adjustRightInd w:val="0"/>
        <w:rPr>
          <w:rFonts w:ascii="Arial" w:hAnsi="Arial" w:cs="Arial"/>
          <w:b/>
          <w:bCs/>
        </w:rPr>
      </w:pPr>
    </w:p>
    <w:p w:rsidR="00614643" w:rsidRDefault="00614643">
      <w:pPr>
        <w:autoSpaceDE w:val="0"/>
        <w:autoSpaceDN w:val="0"/>
        <w:adjustRightInd w:val="0"/>
        <w:rPr>
          <w:rFonts w:ascii="Arial" w:hAnsi="Arial" w:cs="Arial"/>
          <w:b/>
          <w:bCs/>
        </w:rPr>
      </w:pPr>
      <w:r>
        <w:rPr>
          <w:rFonts w:ascii="Arial" w:hAnsi="Arial" w:cs="Arial"/>
          <w:b/>
          <w:bCs/>
        </w:rPr>
        <w:t>SECTION 10 - Stability and Reactivity</w:t>
      </w:r>
    </w:p>
    <w:p w:rsidR="00614643" w:rsidRDefault="00614643">
      <w:pPr>
        <w:autoSpaceDE w:val="0"/>
        <w:autoSpaceDN w:val="0"/>
        <w:adjustRightInd w:val="0"/>
        <w:rPr>
          <w:rFonts w:ascii="Arial" w:hAnsi="Arial" w:cs="Arial"/>
        </w:rPr>
      </w:pPr>
    </w:p>
    <w:p w:rsidR="00614643" w:rsidRDefault="00614643">
      <w:pPr>
        <w:autoSpaceDE w:val="0"/>
        <w:autoSpaceDN w:val="0"/>
        <w:adjustRightInd w:val="0"/>
        <w:rPr>
          <w:rFonts w:ascii="Arial" w:hAnsi="Arial" w:cs="Arial"/>
        </w:rPr>
      </w:pPr>
      <w:r>
        <w:rPr>
          <w:rFonts w:ascii="Arial" w:hAnsi="Arial" w:cs="Arial"/>
        </w:rPr>
        <w:t xml:space="preserve">Chemical Stability:  Stability:  Keep dry.  Avoid contact with incompatible materials.  Portland Cement reacts with water, resulting in a slight release of heat, depending on the amount of lime (calcium oxide) present.  Portland Cement should be kept dry until utilized.  </w:t>
      </w:r>
    </w:p>
    <w:p w:rsidR="00614643" w:rsidRDefault="00614643">
      <w:pPr>
        <w:autoSpaceDE w:val="0"/>
        <w:autoSpaceDN w:val="0"/>
        <w:adjustRightInd w:val="0"/>
        <w:rPr>
          <w:rFonts w:ascii="Arial" w:hAnsi="Arial" w:cs="Arial"/>
        </w:rPr>
      </w:pPr>
      <w:r>
        <w:rPr>
          <w:rFonts w:ascii="Arial" w:hAnsi="Arial" w:cs="Arial"/>
        </w:rPr>
        <w:lastRenderedPageBreak/>
        <w:t>Possibility of Hazardous Reactions:  Incompatibility:  Wet Portland Cement is alkaline (pH 12-13).  As such it is incompatible with acids, ammonium salts, and aluminum metal.  Portland Cement dissolves in hydrofluoric acid, producing corrosive silicon tetra fluoride gas.  Silicates react with powerful oxidizers such as fluorine, boron trifluoride, chlorine, trifluoride, magnesium trifluoride and oxygen difluoride.</w:t>
      </w:r>
    </w:p>
    <w:p w:rsidR="00614643" w:rsidRDefault="00614643">
      <w:pPr>
        <w:autoSpaceDE w:val="0"/>
        <w:autoSpaceDN w:val="0"/>
        <w:adjustRightInd w:val="0"/>
        <w:rPr>
          <w:rFonts w:ascii="Arial" w:hAnsi="Arial" w:cs="Arial"/>
        </w:rPr>
      </w:pPr>
      <w:r>
        <w:rPr>
          <w:rFonts w:ascii="Arial" w:hAnsi="Arial" w:cs="Arial"/>
        </w:rPr>
        <w:t>Hazardous Decomposition or Byproducts:  None</w:t>
      </w:r>
    </w:p>
    <w:p w:rsidR="00614643" w:rsidRDefault="00614643">
      <w:pPr>
        <w:autoSpaceDE w:val="0"/>
        <w:autoSpaceDN w:val="0"/>
        <w:adjustRightInd w:val="0"/>
        <w:rPr>
          <w:rFonts w:ascii="Arial" w:hAnsi="Arial" w:cs="Arial"/>
        </w:rPr>
      </w:pPr>
      <w:r>
        <w:rPr>
          <w:rFonts w:ascii="Arial" w:hAnsi="Arial" w:cs="Arial"/>
        </w:rPr>
        <w:t>Hazardous Polymerization:  Not known to occur</w:t>
      </w:r>
    </w:p>
    <w:p w:rsidR="00614643" w:rsidRDefault="00614643">
      <w:pPr>
        <w:autoSpaceDE w:val="0"/>
        <w:autoSpaceDN w:val="0"/>
        <w:adjustRightInd w:val="0"/>
        <w:rPr>
          <w:rFonts w:ascii="Arial" w:hAnsi="Arial" w:cs="Arial"/>
        </w:rPr>
      </w:pPr>
      <w:r>
        <w:rPr>
          <w:rFonts w:ascii="Arial" w:hAnsi="Arial" w:cs="Arial"/>
        </w:rPr>
        <w:t>Conditions to avoid:  Unintentional contact with water.</w:t>
      </w:r>
    </w:p>
    <w:p w:rsidR="00614643" w:rsidRDefault="00614643">
      <w:pPr>
        <w:autoSpaceDE w:val="0"/>
        <w:autoSpaceDN w:val="0"/>
        <w:adjustRightInd w:val="0"/>
        <w:rPr>
          <w:rFonts w:ascii="Arial" w:hAnsi="Arial" w:cs="Arial"/>
          <w:b/>
          <w:bCs/>
        </w:rPr>
      </w:pPr>
    </w:p>
    <w:p w:rsidR="00614643" w:rsidRDefault="00614643">
      <w:pPr>
        <w:autoSpaceDE w:val="0"/>
        <w:autoSpaceDN w:val="0"/>
        <w:adjustRightInd w:val="0"/>
        <w:rPr>
          <w:rFonts w:ascii="Arial" w:hAnsi="Arial" w:cs="Arial"/>
          <w:b/>
          <w:bCs/>
        </w:rPr>
      </w:pPr>
      <w:r>
        <w:rPr>
          <w:rFonts w:ascii="Arial" w:hAnsi="Arial" w:cs="Arial"/>
          <w:b/>
          <w:bCs/>
        </w:rPr>
        <w:t xml:space="preserve">SECTION 11 - Toxicological Information </w:t>
      </w:r>
    </w:p>
    <w:p w:rsidR="00614643" w:rsidRDefault="00614643">
      <w:pPr>
        <w:autoSpaceDE w:val="0"/>
        <w:autoSpaceDN w:val="0"/>
        <w:adjustRightInd w:val="0"/>
        <w:rPr>
          <w:rFonts w:ascii="Arial" w:hAnsi="Arial" w:cs="Arial"/>
        </w:rPr>
      </w:pPr>
    </w:p>
    <w:p w:rsidR="00614643" w:rsidRDefault="00614643">
      <w:pPr>
        <w:autoSpaceDE w:val="0"/>
        <w:autoSpaceDN w:val="0"/>
        <w:adjustRightInd w:val="0"/>
        <w:rPr>
          <w:rFonts w:ascii="Arial" w:hAnsi="Arial" w:cs="Arial"/>
        </w:rPr>
      </w:pPr>
      <w:r>
        <w:rPr>
          <w:rFonts w:ascii="Arial" w:hAnsi="Arial" w:cs="Arial"/>
        </w:rPr>
        <w:t>Health Effects:  Health Hazards (Acute and Chronic): Acute: Wet cement, especially as an ingredient in plastic (unhardened) concrete, can dry the skin and cause alkali burns.  Cement dust will irritate the eyes and upper respiratory system and can cause alkali burns.</w:t>
      </w:r>
    </w:p>
    <w:p w:rsidR="00614643" w:rsidRDefault="00614643">
      <w:pPr>
        <w:autoSpaceDE w:val="0"/>
        <w:autoSpaceDN w:val="0"/>
        <w:adjustRightInd w:val="0"/>
        <w:rPr>
          <w:rFonts w:ascii="Arial" w:hAnsi="Arial" w:cs="Arial"/>
        </w:rPr>
      </w:pPr>
      <w:r>
        <w:rPr>
          <w:rFonts w:ascii="Arial" w:hAnsi="Arial" w:cs="Arial"/>
        </w:rPr>
        <w:t xml:space="preserve">Chronic:  Hypersensitive people may develop allergic dermatitis.  </w:t>
      </w:r>
    </w:p>
    <w:p w:rsidR="00614643" w:rsidRDefault="00614643">
      <w:pPr>
        <w:autoSpaceDE w:val="0"/>
        <w:autoSpaceDN w:val="0"/>
        <w:adjustRightInd w:val="0"/>
        <w:rPr>
          <w:rFonts w:ascii="Arial" w:hAnsi="Arial" w:cs="Arial"/>
        </w:rPr>
      </w:pPr>
      <w:r>
        <w:rPr>
          <w:rFonts w:ascii="Arial" w:hAnsi="Arial" w:cs="Arial"/>
        </w:rPr>
        <w:t>Carcinogenicity:  N/A</w:t>
      </w:r>
    </w:p>
    <w:p w:rsidR="00614643" w:rsidRDefault="00614643">
      <w:pPr>
        <w:autoSpaceDE w:val="0"/>
        <w:autoSpaceDN w:val="0"/>
        <w:adjustRightInd w:val="0"/>
        <w:rPr>
          <w:rFonts w:ascii="Arial" w:hAnsi="Arial" w:cs="Arial"/>
        </w:rPr>
      </w:pPr>
      <w:r>
        <w:rPr>
          <w:rFonts w:ascii="Arial" w:hAnsi="Arial" w:cs="Arial"/>
        </w:rPr>
        <w:t>Signs and Symptoms of Exposure:  Reddened eyes, drying of skin, irritaton of upper respiratory tract and throat, alkali burns to skin.</w:t>
      </w:r>
    </w:p>
    <w:p w:rsidR="00614643" w:rsidRDefault="00614643">
      <w:pPr>
        <w:autoSpaceDE w:val="0"/>
        <w:autoSpaceDN w:val="0"/>
        <w:adjustRightInd w:val="0"/>
        <w:rPr>
          <w:rFonts w:ascii="Arial" w:hAnsi="Arial" w:cs="Arial"/>
        </w:rPr>
      </w:pPr>
      <w:r>
        <w:rPr>
          <w:rFonts w:ascii="Arial" w:hAnsi="Arial" w:cs="Arial"/>
        </w:rPr>
        <w:t>Medical Conditions Generally Aggravated by Exposure:  Dermatitis, pre-existing upper respiratory and lung diseases</w:t>
      </w:r>
    </w:p>
    <w:p w:rsidR="00614643" w:rsidRDefault="00614643">
      <w:pPr>
        <w:autoSpaceDE w:val="0"/>
        <w:autoSpaceDN w:val="0"/>
        <w:adjustRightInd w:val="0"/>
        <w:rPr>
          <w:rFonts w:ascii="Arial" w:hAnsi="Arial" w:cs="Arial"/>
        </w:rPr>
      </w:pPr>
    </w:p>
    <w:p w:rsidR="00614643" w:rsidRDefault="00614643">
      <w:pPr>
        <w:autoSpaceDE w:val="0"/>
        <w:autoSpaceDN w:val="0"/>
        <w:adjustRightInd w:val="0"/>
        <w:rPr>
          <w:rFonts w:ascii="Arial" w:hAnsi="Arial" w:cs="Arial"/>
          <w:b/>
          <w:bCs/>
        </w:rPr>
      </w:pPr>
      <w:r>
        <w:rPr>
          <w:rFonts w:ascii="Arial" w:hAnsi="Arial" w:cs="Arial"/>
          <w:b/>
          <w:bCs/>
        </w:rPr>
        <w:t>SECTION 12 – Ecological Information</w:t>
      </w:r>
    </w:p>
    <w:p w:rsidR="00614643" w:rsidRDefault="00614643">
      <w:pPr>
        <w:autoSpaceDE w:val="0"/>
        <w:autoSpaceDN w:val="0"/>
        <w:adjustRightInd w:val="0"/>
        <w:rPr>
          <w:rFonts w:ascii="Arial" w:hAnsi="Arial" w:cs="Arial"/>
        </w:rPr>
      </w:pPr>
    </w:p>
    <w:p w:rsidR="00614643" w:rsidRDefault="00614643">
      <w:pPr>
        <w:autoSpaceDE w:val="0"/>
        <w:autoSpaceDN w:val="0"/>
        <w:adjustRightInd w:val="0"/>
        <w:rPr>
          <w:rFonts w:ascii="Arial" w:hAnsi="Arial" w:cs="Arial"/>
        </w:rPr>
      </w:pPr>
      <w:r>
        <w:rPr>
          <w:rFonts w:ascii="Arial" w:hAnsi="Arial" w:cs="Arial"/>
        </w:rPr>
        <w:t>Aquatic Toxicity:  Low hazard for usual industrial or commercial handling.  Full hydration leaves an inert substance.  Highly alkaline intermediate condition may be hazardous to plants and animals. Do not flush to sewer.</w:t>
      </w:r>
    </w:p>
    <w:p w:rsidR="00614643" w:rsidRDefault="00614643">
      <w:pPr>
        <w:autoSpaceDE w:val="0"/>
        <w:autoSpaceDN w:val="0"/>
        <w:adjustRightInd w:val="0"/>
        <w:rPr>
          <w:rFonts w:ascii="Arial" w:hAnsi="Arial" w:cs="Arial"/>
        </w:rPr>
      </w:pPr>
    </w:p>
    <w:p w:rsidR="00614643" w:rsidRDefault="00614643">
      <w:pPr>
        <w:autoSpaceDE w:val="0"/>
        <w:autoSpaceDN w:val="0"/>
        <w:adjustRightInd w:val="0"/>
        <w:rPr>
          <w:rFonts w:ascii="Arial" w:hAnsi="Arial" w:cs="Arial"/>
          <w:b/>
          <w:bCs/>
        </w:rPr>
      </w:pPr>
      <w:r>
        <w:rPr>
          <w:rFonts w:ascii="Arial" w:hAnsi="Arial" w:cs="Arial"/>
          <w:b/>
          <w:bCs/>
        </w:rPr>
        <w:t>SECTION 13 – Disposal Considerations</w:t>
      </w:r>
    </w:p>
    <w:p w:rsidR="00614643" w:rsidRDefault="00614643">
      <w:pPr>
        <w:autoSpaceDE w:val="0"/>
        <w:autoSpaceDN w:val="0"/>
        <w:adjustRightInd w:val="0"/>
        <w:rPr>
          <w:rFonts w:ascii="Arial" w:hAnsi="Arial" w:cs="Arial"/>
        </w:rPr>
      </w:pPr>
    </w:p>
    <w:p w:rsidR="00614643" w:rsidRDefault="00614643">
      <w:pPr>
        <w:autoSpaceDE w:val="0"/>
        <w:autoSpaceDN w:val="0"/>
        <w:adjustRightInd w:val="0"/>
        <w:rPr>
          <w:rFonts w:ascii="Arial" w:hAnsi="Arial" w:cs="Arial"/>
        </w:rPr>
      </w:pPr>
      <w:r>
        <w:rPr>
          <w:rFonts w:ascii="Arial" w:hAnsi="Arial" w:cs="Arial"/>
        </w:rPr>
        <w:t xml:space="preserve">Waste Disposal:  Dispose of this product in accordance with all applicable local, state and </w:t>
      </w:r>
    </w:p>
    <w:p w:rsidR="00614643" w:rsidRDefault="00614643">
      <w:pPr>
        <w:autoSpaceDE w:val="0"/>
        <w:autoSpaceDN w:val="0"/>
        <w:adjustRightInd w:val="0"/>
        <w:rPr>
          <w:rFonts w:ascii="Arial" w:hAnsi="Arial" w:cs="Arial"/>
        </w:rPr>
      </w:pPr>
      <w:r>
        <w:rPr>
          <w:rFonts w:ascii="Arial" w:hAnsi="Arial" w:cs="Arial"/>
        </w:rPr>
        <w:t>Federal regulations.</w:t>
      </w:r>
    </w:p>
    <w:p w:rsidR="00614643" w:rsidRDefault="00614643">
      <w:pPr>
        <w:autoSpaceDE w:val="0"/>
        <w:autoSpaceDN w:val="0"/>
        <w:adjustRightInd w:val="0"/>
        <w:rPr>
          <w:rFonts w:ascii="Arial" w:hAnsi="Arial" w:cs="Arial"/>
        </w:rPr>
      </w:pPr>
    </w:p>
    <w:p w:rsidR="00614643" w:rsidRDefault="00614643">
      <w:pPr>
        <w:autoSpaceDE w:val="0"/>
        <w:autoSpaceDN w:val="0"/>
        <w:adjustRightInd w:val="0"/>
        <w:rPr>
          <w:rFonts w:ascii="Arial" w:hAnsi="Arial" w:cs="Arial"/>
          <w:b/>
          <w:bCs/>
        </w:rPr>
      </w:pPr>
      <w:r>
        <w:rPr>
          <w:rFonts w:ascii="Arial" w:hAnsi="Arial" w:cs="Arial"/>
          <w:b/>
          <w:bCs/>
        </w:rPr>
        <w:t>SECTION 14 – Transport Information</w:t>
      </w:r>
    </w:p>
    <w:p w:rsidR="00614643" w:rsidRDefault="00614643">
      <w:pPr>
        <w:autoSpaceDE w:val="0"/>
        <w:autoSpaceDN w:val="0"/>
        <w:adjustRightInd w:val="0"/>
        <w:rPr>
          <w:rFonts w:ascii="Arial" w:hAnsi="Arial" w:cs="Arial"/>
        </w:rPr>
      </w:pPr>
    </w:p>
    <w:p w:rsidR="00614643" w:rsidRDefault="00614643">
      <w:pPr>
        <w:autoSpaceDE w:val="0"/>
        <w:autoSpaceDN w:val="0"/>
        <w:adjustRightInd w:val="0"/>
        <w:rPr>
          <w:rFonts w:ascii="Arial" w:hAnsi="Arial" w:cs="Arial"/>
        </w:rPr>
      </w:pPr>
      <w:r>
        <w:rPr>
          <w:rFonts w:ascii="Arial" w:hAnsi="Arial" w:cs="Arial"/>
        </w:rPr>
        <w:t>Special Shipping Information</w:t>
      </w:r>
    </w:p>
    <w:p w:rsidR="00614643" w:rsidRDefault="00614643">
      <w:pPr>
        <w:autoSpaceDE w:val="0"/>
        <w:autoSpaceDN w:val="0"/>
        <w:adjustRightInd w:val="0"/>
        <w:rPr>
          <w:rFonts w:ascii="Arial" w:hAnsi="Arial" w:cs="Arial"/>
        </w:rPr>
      </w:pPr>
      <w:r>
        <w:rPr>
          <w:rFonts w:ascii="Arial" w:hAnsi="Arial" w:cs="Arial"/>
        </w:rPr>
        <w:t>DOT:  No special requirements</w:t>
      </w:r>
    </w:p>
    <w:p w:rsidR="00614643" w:rsidRDefault="00614643">
      <w:pPr>
        <w:autoSpaceDE w:val="0"/>
        <w:autoSpaceDN w:val="0"/>
        <w:adjustRightInd w:val="0"/>
        <w:rPr>
          <w:rFonts w:ascii="Arial" w:hAnsi="Arial" w:cs="Arial"/>
        </w:rPr>
      </w:pPr>
      <w:r>
        <w:rPr>
          <w:rFonts w:ascii="Arial" w:hAnsi="Arial" w:cs="Arial"/>
        </w:rPr>
        <w:t>IMO:  Non-hazardous</w:t>
      </w:r>
    </w:p>
    <w:p w:rsidR="00614643" w:rsidRDefault="00614643">
      <w:pPr>
        <w:autoSpaceDE w:val="0"/>
        <w:autoSpaceDN w:val="0"/>
        <w:adjustRightInd w:val="0"/>
        <w:rPr>
          <w:rFonts w:ascii="Arial" w:hAnsi="Arial" w:cs="Arial"/>
        </w:rPr>
      </w:pPr>
      <w:r>
        <w:rPr>
          <w:rFonts w:ascii="Arial" w:hAnsi="Arial" w:cs="Arial"/>
        </w:rPr>
        <w:t>ICAO:  Non-hazardous</w:t>
      </w:r>
    </w:p>
    <w:p w:rsidR="00614643" w:rsidRDefault="00614643">
      <w:pPr>
        <w:autoSpaceDE w:val="0"/>
        <w:autoSpaceDN w:val="0"/>
        <w:adjustRightInd w:val="0"/>
        <w:rPr>
          <w:rFonts w:ascii="Arial" w:hAnsi="Arial" w:cs="Arial"/>
        </w:rPr>
      </w:pPr>
    </w:p>
    <w:p w:rsidR="00614643" w:rsidRDefault="00614643">
      <w:pPr>
        <w:autoSpaceDE w:val="0"/>
        <w:autoSpaceDN w:val="0"/>
        <w:adjustRightInd w:val="0"/>
        <w:rPr>
          <w:rFonts w:ascii="Arial" w:hAnsi="Arial" w:cs="Arial"/>
          <w:b/>
          <w:bCs/>
        </w:rPr>
      </w:pPr>
      <w:r>
        <w:rPr>
          <w:rFonts w:ascii="Arial" w:hAnsi="Arial" w:cs="Arial"/>
          <w:b/>
          <w:bCs/>
        </w:rPr>
        <w:t>SECTION 15 – Regulatory Information</w:t>
      </w:r>
    </w:p>
    <w:p w:rsidR="00614643" w:rsidRDefault="00614643">
      <w:pPr>
        <w:autoSpaceDE w:val="0"/>
        <w:autoSpaceDN w:val="0"/>
        <w:adjustRightInd w:val="0"/>
        <w:rPr>
          <w:rFonts w:ascii="Arial" w:hAnsi="Arial" w:cs="Arial"/>
        </w:rPr>
      </w:pPr>
    </w:p>
    <w:p w:rsidR="00614643" w:rsidRDefault="00614643">
      <w:pPr>
        <w:autoSpaceDE w:val="0"/>
        <w:autoSpaceDN w:val="0"/>
        <w:adjustRightInd w:val="0"/>
        <w:rPr>
          <w:rFonts w:ascii="Arial" w:hAnsi="Arial" w:cs="Arial"/>
        </w:rPr>
      </w:pPr>
      <w:r>
        <w:rPr>
          <w:rFonts w:ascii="Arial" w:hAnsi="Arial" w:cs="Arial"/>
        </w:rPr>
        <w:t xml:space="preserve">WHMIS Symbols:   </w:t>
      </w:r>
      <w:r w:rsidR="00647C3D">
        <w:rPr>
          <w:rFonts w:ascii="Arial" w:hAnsi="Arial" w:cs="Arial"/>
          <w:noProof/>
          <w:lang w:eastAsia="en-US"/>
        </w:rPr>
        <w:drawing>
          <wp:inline distT="0" distB="0" distL="0" distR="0">
            <wp:extent cx="373380" cy="350520"/>
            <wp:effectExtent l="0" t="0" r="7620" b="0"/>
            <wp:docPr id="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3380" cy="350520"/>
                    </a:xfrm>
                    <a:prstGeom prst="rect">
                      <a:avLst/>
                    </a:prstGeom>
                    <a:noFill/>
                    <a:ln>
                      <a:noFill/>
                    </a:ln>
                  </pic:spPr>
                </pic:pic>
              </a:graphicData>
            </a:graphic>
          </wp:inline>
        </w:drawing>
      </w:r>
    </w:p>
    <w:p w:rsidR="00614643" w:rsidRDefault="00614643">
      <w:pPr>
        <w:autoSpaceDE w:val="0"/>
        <w:autoSpaceDN w:val="0"/>
        <w:adjustRightInd w:val="0"/>
        <w:rPr>
          <w:rFonts w:ascii="Arial" w:hAnsi="Arial" w:cs="Arial"/>
        </w:rPr>
      </w:pPr>
      <w:r>
        <w:rPr>
          <w:rFonts w:ascii="Arial" w:hAnsi="Arial" w:cs="Arial"/>
        </w:rPr>
        <w:t>Potential Health Effects:  See above regarding long term exposure:  skin irritation, silicosis, lung cancer and eye irritation</w:t>
      </w:r>
    </w:p>
    <w:p w:rsidR="00614643" w:rsidRDefault="00614643">
      <w:pPr>
        <w:autoSpaceDE w:val="0"/>
        <w:autoSpaceDN w:val="0"/>
        <w:adjustRightInd w:val="0"/>
        <w:rPr>
          <w:rFonts w:ascii="Arial" w:hAnsi="Arial" w:cs="Arial"/>
        </w:rPr>
      </w:pPr>
    </w:p>
    <w:p w:rsidR="00614643" w:rsidRDefault="00614643">
      <w:pPr>
        <w:autoSpaceDE w:val="0"/>
        <w:autoSpaceDN w:val="0"/>
        <w:adjustRightInd w:val="0"/>
        <w:rPr>
          <w:rFonts w:ascii="Arial" w:hAnsi="Arial" w:cs="Arial"/>
        </w:rPr>
      </w:pPr>
    </w:p>
    <w:p w:rsidR="00614643" w:rsidRDefault="00614643">
      <w:pPr>
        <w:autoSpaceDE w:val="0"/>
        <w:autoSpaceDN w:val="0"/>
        <w:adjustRightInd w:val="0"/>
        <w:rPr>
          <w:rFonts w:ascii="Arial" w:hAnsi="Arial" w:cs="Arial"/>
        </w:rPr>
      </w:pPr>
    </w:p>
    <w:p w:rsidR="00614643" w:rsidRDefault="00614643">
      <w:pPr>
        <w:autoSpaceDE w:val="0"/>
        <w:autoSpaceDN w:val="0"/>
        <w:adjustRightInd w:val="0"/>
        <w:rPr>
          <w:rFonts w:ascii="Arial" w:hAnsi="Arial" w:cs="Arial"/>
        </w:rPr>
      </w:pPr>
    </w:p>
    <w:p w:rsidR="00614643" w:rsidRDefault="00614643">
      <w:pPr>
        <w:autoSpaceDE w:val="0"/>
        <w:autoSpaceDN w:val="0"/>
        <w:adjustRightInd w:val="0"/>
        <w:rPr>
          <w:rFonts w:ascii="Arial" w:hAnsi="Arial" w:cs="Arial"/>
        </w:rPr>
      </w:pPr>
      <w:r>
        <w:rPr>
          <w:rFonts w:ascii="Arial" w:hAnsi="Arial" w:cs="Arial"/>
        </w:rPr>
        <w:lastRenderedPageBreak/>
        <w:t xml:space="preserve">WHMIS CLASSIFICATION:  </w:t>
      </w:r>
    </w:p>
    <w:p w:rsidR="00614643" w:rsidRDefault="00614643">
      <w:pPr>
        <w:pStyle w:val="CM4"/>
        <w:rPr>
          <w:rFonts w:ascii="Arial" w:hAnsi="Arial" w:cs="Arial"/>
        </w:rPr>
      </w:pPr>
      <w:r>
        <w:rPr>
          <w:rFonts w:ascii="Arial" w:hAnsi="Arial" w:cs="Arial"/>
        </w:rPr>
        <w:t>Workplace Hazardous Material Information System (Canada):  Portland Cement is considered to be a hazardous material under the Hazardous Product Act as defined by the Controlled Products Regulations (Class E-Corrosive Material) and is therefore subject to the labeling and SDS requirements of the Workplace Hazardous Materials Information System (WHMIS)</w:t>
      </w:r>
    </w:p>
    <w:p w:rsidR="00614643" w:rsidRDefault="00614643">
      <w:pPr>
        <w:rPr>
          <w:rFonts w:cstheme="minorBidi"/>
        </w:rPr>
      </w:pPr>
    </w:p>
    <w:p w:rsidR="00614643" w:rsidRDefault="00614643">
      <w:pPr>
        <w:pStyle w:val="CM4"/>
        <w:rPr>
          <w:rFonts w:ascii="Arial" w:hAnsi="Arial" w:cs="Arial"/>
          <w:color w:val="000000"/>
        </w:rPr>
      </w:pPr>
      <w:r>
        <w:rPr>
          <w:rFonts w:ascii="Arial" w:hAnsi="Arial" w:cs="Arial"/>
        </w:rPr>
        <w:t xml:space="preserve">OSHA:  Label as required by </w:t>
      </w:r>
      <w:r>
        <w:rPr>
          <w:rFonts w:ascii="Arial" w:hAnsi="Arial" w:cs="Arial"/>
          <w:color w:val="000000"/>
        </w:rPr>
        <w:t>Hazard Communication Standard 29 CFR 1910.1200 (f) and applicable state and local laws and regulations (Hazardous, to be included in the employer’s Hazard Communication Plan)</w:t>
      </w:r>
    </w:p>
    <w:p w:rsidR="00614643" w:rsidRDefault="00614643">
      <w:pPr>
        <w:autoSpaceDE w:val="0"/>
        <w:autoSpaceDN w:val="0"/>
        <w:adjustRightInd w:val="0"/>
        <w:rPr>
          <w:rFonts w:ascii="Arial" w:hAnsi="Arial" w:cs="Arial"/>
        </w:rPr>
      </w:pPr>
      <w:r>
        <w:rPr>
          <w:rFonts w:ascii="Arial" w:hAnsi="Arial" w:cs="Arial"/>
        </w:rPr>
        <w:t>TSCA:  Some components of Portland cement are listed.  Vermiculite is considered listed as it is a naturally occurring mineral.</w:t>
      </w:r>
    </w:p>
    <w:p w:rsidR="00614643" w:rsidRDefault="00614643">
      <w:pPr>
        <w:autoSpaceDE w:val="0"/>
        <w:autoSpaceDN w:val="0"/>
        <w:adjustRightInd w:val="0"/>
        <w:rPr>
          <w:rFonts w:ascii="Arial" w:hAnsi="Arial" w:cs="Arial"/>
        </w:rPr>
      </w:pPr>
      <w:r>
        <w:rPr>
          <w:rFonts w:ascii="Arial" w:hAnsi="Arial" w:cs="Arial"/>
        </w:rPr>
        <w:t xml:space="preserve"> (WHMIS).</w:t>
      </w:r>
    </w:p>
    <w:p w:rsidR="00614643" w:rsidRDefault="00614643">
      <w:pPr>
        <w:autoSpaceDE w:val="0"/>
        <w:autoSpaceDN w:val="0"/>
        <w:adjustRightInd w:val="0"/>
        <w:rPr>
          <w:rFonts w:ascii="Arial" w:hAnsi="Arial" w:cs="Arial"/>
          <w:b/>
          <w:bCs/>
        </w:rPr>
      </w:pPr>
    </w:p>
    <w:p w:rsidR="00614643" w:rsidRDefault="00614643">
      <w:pPr>
        <w:autoSpaceDE w:val="0"/>
        <w:autoSpaceDN w:val="0"/>
        <w:adjustRightInd w:val="0"/>
        <w:rPr>
          <w:rFonts w:ascii="Arial" w:hAnsi="Arial" w:cs="Arial"/>
          <w:b/>
          <w:bCs/>
        </w:rPr>
      </w:pPr>
      <w:r>
        <w:rPr>
          <w:rFonts w:ascii="Arial" w:hAnsi="Arial" w:cs="Arial"/>
          <w:b/>
          <w:bCs/>
        </w:rPr>
        <w:t>SECTION 16 – Other Information</w:t>
      </w:r>
    </w:p>
    <w:p w:rsidR="00614643" w:rsidRDefault="00614643">
      <w:pPr>
        <w:autoSpaceDE w:val="0"/>
        <w:autoSpaceDN w:val="0"/>
        <w:adjustRightInd w:val="0"/>
        <w:rPr>
          <w:rFonts w:ascii="Arial" w:hAnsi="Arial" w:cs="Arial"/>
        </w:rPr>
      </w:pPr>
    </w:p>
    <w:p w:rsidR="00614643" w:rsidRDefault="00614643">
      <w:pPr>
        <w:autoSpaceDE w:val="0"/>
        <w:autoSpaceDN w:val="0"/>
        <w:adjustRightInd w:val="0"/>
        <w:rPr>
          <w:rFonts w:ascii="Arial" w:hAnsi="Arial" w:cs="Arial"/>
          <w:sz w:val="20"/>
          <w:szCs w:val="20"/>
        </w:rPr>
      </w:pPr>
      <w:r>
        <w:rPr>
          <w:rFonts w:ascii="Arial" w:hAnsi="Arial" w:cs="Arial"/>
        </w:rPr>
        <w:t>This product has been classified in accordance with the hazard criteria of the Controlled Products Regulations (CPR) and the SDS contains all of the information required by CPR.</w:t>
      </w:r>
    </w:p>
    <w:p w:rsidR="00614643" w:rsidRDefault="00614643">
      <w:pPr>
        <w:rPr>
          <w:rFonts w:cstheme="minorBidi"/>
        </w:rPr>
      </w:pPr>
    </w:p>
    <w:p w:rsidR="00614643" w:rsidRDefault="00614643">
      <w:pPr>
        <w:rPr>
          <w:rFonts w:ascii="Arial" w:hAnsi="Arial" w:cs="Arial"/>
        </w:rPr>
      </w:pPr>
    </w:p>
    <w:p w:rsidR="00614643" w:rsidRDefault="00614643">
      <w:pPr>
        <w:autoSpaceDE w:val="0"/>
        <w:autoSpaceDN w:val="0"/>
        <w:adjustRightInd w:val="0"/>
        <w:rPr>
          <w:rFonts w:ascii="Arial" w:hAnsi="Arial" w:cs="Arial"/>
          <w:color w:val="000000"/>
          <w:lang w:eastAsia="en-US"/>
        </w:rPr>
      </w:pPr>
      <w:r>
        <w:rPr>
          <w:rFonts w:ascii="Arial" w:hAnsi="Arial" w:cs="Arial"/>
          <w:color w:val="003300"/>
          <w:lang w:eastAsia="en-US"/>
        </w:rPr>
        <w:t>Information provided in this document is believed to be accurate as of May 17, 2015 and may be subject to change without notice. The information is provided in good faith to comply with applicable federal and state laws. However, no warranty or representation with respect to such information is intended or given. It is the responsibility of the user to comply with all applicable federal, state, and local laws and regulations.</w:t>
      </w:r>
    </w:p>
    <w:p w:rsidR="00614643" w:rsidRDefault="00614643">
      <w:pPr>
        <w:rPr>
          <w:rFonts w:cstheme="minorBidi"/>
        </w:rPr>
      </w:pPr>
    </w:p>
    <w:sectPr w:rsidR="00614643" w:rsidSect="00614643">
      <w:pgSz w:w="12240" w:h="15840"/>
      <w:pgMar w:top="1008" w:right="1152" w:bottom="1008" w:left="1152"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COCKG+TimesNewRoma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D569D9"/>
    <w:multiLevelType w:val="hybridMultilevel"/>
    <w:tmpl w:val="EBE8A206"/>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
    <w:nsid w:val="3B3E7BCA"/>
    <w:multiLevelType w:val="hybridMultilevel"/>
    <w:tmpl w:val="8012B7FA"/>
    <w:lvl w:ilvl="0" w:tplc="04090001">
      <w:start w:val="1"/>
      <w:numFmt w:val="bullet"/>
      <w:lvlText w:val=""/>
      <w:lvlJc w:val="left"/>
      <w:pPr>
        <w:ind w:left="1447" w:hanging="360"/>
      </w:pPr>
      <w:rPr>
        <w:rFonts w:ascii="Symbol" w:hAnsi="Symbol" w:cs="Symbol" w:hint="default"/>
      </w:rPr>
    </w:lvl>
    <w:lvl w:ilvl="1" w:tplc="04090003">
      <w:start w:val="1"/>
      <w:numFmt w:val="bullet"/>
      <w:lvlText w:val="o"/>
      <w:lvlJc w:val="left"/>
      <w:pPr>
        <w:ind w:left="2167" w:hanging="360"/>
      </w:pPr>
      <w:rPr>
        <w:rFonts w:ascii="Courier New" w:hAnsi="Courier New" w:cs="Courier New" w:hint="default"/>
      </w:rPr>
    </w:lvl>
    <w:lvl w:ilvl="2" w:tplc="04090005">
      <w:start w:val="1"/>
      <w:numFmt w:val="bullet"/>
      <w:lvlText w:val=""/>
      <w:lvlJc w:val="left"/>
      <w:pPr>
        <w:ind w:left="2887" w:hanging="360"/>
      </w:pPr>
      <w:rPr>
        <w:rFonts w:ascii="Wingdings" w:hAnsi="Wingdings" w:cs="Wingdings" w:hint="default"/>
      </w:rPr>
    </w:lvl>
    <w:lvl w:ilvl="3" w:tplc="04090001">
      <w:start w:val="1"/>
      <w:numFmt w:val="bullet"/>
      <w:lvlText w:val=""/>
      <w:lvlJc w:val="left"/>
      <w:pPr>
        <w:ind w:left="3607" w:hanging="360"/>
      </w:pPr>
      <w:rPr>
        <w:rFonts w:ascii="Symbol" w:hAnsi="Symbol" w:cs="Symbol" w:hint="default"/>
      </w:rPr>
    </w:lvl>
    <w:lvl w:ilvl="4" w:tplc="04090003">
      <w:start w:val="1"/>
      <w:numFmt w:val="bullet"/>
      <w:lvlText w:val="o"/>
      <w:lvlJc w:val="left"/>
      <w:pPr>
        <w:ind w:left="4327" w:hanging="360"/>
      </w:pPr>
      <w:rPr>
        <w:rFonts w:ascii="Courier New" w:hAnsi="Courier New" w:cs="Courier New" w:hint="default"/>
      </w:rPr>
    </w:lvl>
    <w:lvl w:ilvl="5" w:tplc="04090005">
      <w:start w:val="1"/>
      <w:numFmt w:val="bullet"/>
      <w:lvlText w:val=""/>
      <w:lvlJc w:val="left"/>
      <w:pPr>
        <w:ind w:left="5047" w:hanging="360"/>
      </w:pPr>
      <w:rPr>
        <w:rFonts w:ascii="Wingdings" w:hAnsi="Wingdings" w:cs="Wingdings" w:hint="default"/>
      </w:rPr>
    </w:lvl>
    <w:lvl w:ilvl="6" w:tplc="04090001">
      <w:start w:val="1"/>
      <w:numFmt w:val="bullet"/>
      <w:lvlText w:val=""/>
      <w:lvlJc w:val="left"/>
      <w:pPr>
        <w:ind w:left="5767" w:hanging="360"/>
      </w:pPr>
      <w:rPr>
        <w:rFonts w:ascii="Symbol" w:hAnsi="Symbol" w:cs="Symbol" w:hint="default"/>
      </w:rPr>
    </w:lvl>
    <w:lvl w:ilvl="7" w:tplc="04090003">
      <w:start w:val="1"/>
      <w:numFmt w:val="bullet"/>
      <w:lvlText w:val="o"/>
      <w:lvlJc w:val="left"/>
      <w:pPr>
        <w:ind w:left="6487" w:hanging="360"/>
      </w:pPr>
      <w:rPr>
        <w:rFonts w:ascii="Courier New" w:hAnsi="Courier New" w:cs="Courier New" w:hint="default"/>
      </w:rPr>
    </w:lvl>
    <w:lvl w:ilvl="8" w:tplc="04090005">
      <w:start w:val="1"/>
      <w:numFmt w:val="bullet"/>
      <w:lvlText w:val=""/>
      <w:lvlJc w:val="left"/>
      <w:pPr>
        <w:ind w:left="7207" w:hanging="360"/>
      </w:pPr>
      <w:rPr>
        <w:rFonts w:ascii="Wingdings" w:hAnsi="Wingdings" w:cs="Wingdings" w:hint="default"/>
      </w:rPr>
    </w:lvl>
  </w:abstractNum>
  <w:abstractNum w:abstractNumId="2">
    <w:nsid w:val="4A5B4B5B"/>
    <w:multiLevelType w:val="hybridMultilevel"/>
    <w:tmpl w:val="7068CF1C"/>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3">
    <w:nsid w:val="70E304EA"/>
    <w:multiLevelType w:val="hybridMultilevel"/>
    <w:tmpl w:val="7F58EF76"/>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4">
    <w:nsid w:val="7B34550C"/>
    <w:multiLevelType w:val="hybridMultilevel"/>
    <w:tmpl w:val="C4FCA11E"/>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num w:numId="1">
    <w:abstractNumId w:val="1"/>
  </w:num>
  <w:num w:numId="2">
    <w:abstractNumId w:val="4"/>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20"/>
  <w:doNotHyphenateCaps/>
  <w:characterSpacingControl w:val="doNotCompress"/>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4643"/>
    <w:rsid w:val="00614643"/>
    <w:rsid w:val="00647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SimSun" w:hAnsi="Times New Roman" w:cs="Times New Roman"/>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lueten">
    <w:name w:val="blueten"/>
    <w:basedOn w:val="DefaultParagraphFont"/>
    <w:uiPriority w:val="99"/>
    <w:rPr>
      <w:rFonts w:ascii="Times New Roman" w:hAnsi="Times New Roman" w:cs="Times New Roman"/>
    </w:rPr>
  </w:style>
  <w:style w:type="paragraph" w:customStyle="1" w:styleId="CM4">
    <w:name w:val="CM4"/>
    <w:basedOn w:val="Normal"/>
    <w:next w:val="Normal"/>
    <w:uiPriority w:val="99"/>
    <w:pPr>
      <w:autoSpaceDE w:val="0"/>
      <w:autoSpaceDN w:val="0"/>
      <w:adjustRightInd w:val="0"/>
      <w:spacing w:line="260" w:lineRule="atLeast"/>
    </w:pPr>
  </w:style>
  <w:style w:type="paragraph" w:customStyle="1" w:styleId="Default">
    <w:name w:val="Default"/>
    <w:uiPriority w:val="99"/>
    <w:pPr>
      <w:autoSpaceDE w:val="0"/>
      <w:autoSpaceDN w:val="0"/>
      <w:adjustRightInd w:val="0"/>
    </w:pPr>
    <w:rPr>
      <w:rFonts w:ascii="BCOCKG+TimesNewRoman" w:eastAsia="SimSun" w:hAnsi="BCOCKG+TimesNewRoman" w:cs="BCOCKG+TimesNewRoman"/>
      <w:color w:val="000000"/>
      <w:sz w:val="24"/>
      <w:szCs w:val="24"/>
    </w:rPr>
  </w:style>
  <w:style w:type="paragraph" w:styleId="BalloonText">
    <w:name w:val="Balloon Text"/>
    <w:basedOn w:val="Normal"/>
    <w:link w:val="BalloonTextChar"/>
    <w:uiPriority w:val="99"/>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lang w:eastAsia="zh-CN"/>
    </w:rPr>
  </w:style>
  <w:style w:type="paragraph" w:styleId="ListParagraph">
    <w:name w:val="List Paragraph"/>
    <w:basedOn w:val="Normal"/>
    <w:uiPriority w:val="99"/>
    <w:qFormat/>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SimSun" w:hAnsi="Times New Roman" w:cs="Times New Roman"/>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lueten">
    <w:name w:val="blueten"/>
    <w:basedOn w:val="DefaultParagraphFont"/>
    <w:uiPriority w:val="99"/>
    <w:rPr>
      <w:rFonts w:ascii="Times New Roman" w:hAnsi="Times New Roman" w:cs="Times New Roman"/>
    </w:rPr>
  </w:style>
  <w:style w:type="paragraph" w:customStyle="1" w:styleId="CM4">
    <w:name w:val="CM4"/>
    <w:basedOn w:val="Normal"/>
    <w:next w:val="Normal"/>
    <w:uiPriority w:val="99"/>
    <w:pPr>
      <w:autoSpaceDE w:val="0"/>
      <w:autoSpaceDN w:val="0"/>
      <w:adjustRightInd w:val="0"/>
      <w:spacing w:line="260" w:lineRule="atLeast"/>
    </w:pPr>
  </w:style>
  <w:style w:type="paragraph" w:customStyle="1" w:styleId="Default">
    <w:name w:val="Default"/>
    <w:uiPriority w:val="99"/>
    <w:pPr>
      <w:autoSpaceDE w:val="0"/>
      <w:autoSpaceDN w:val="0"/>
      <w:adjustRightInd w:val="0"/>
    </w:pPr>
    <w:rPr>
      <w:rFonts w:ascii="BCOCKG+TimesNewRoman" w:eastAsia="SimSun" w:hAnsi="BCOCKG+TimesNewRoman" w:cs="BCOCKG+TimesNewRoman"/>
      <w:color w:val="000000"/>
      <w:sz w:val="24"/>
      <w:szCs w:val="24"/>
    </w:rPr>
  </w:style>
  <w:style w:type="paragraph" w:styleId="BalloonText">
    <w:name w:val="Balloon Text"/>
    <w:basedOn w:val="Normal"/>
    <w:link w:val="BalloonTextChar"/>
    <w:uiPriority w:val="99"/>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lang w:eastAsia="zh-CN"/>
    </w:rPr>
  </w:style>
  <w:style w:type="paragraph" w:styleId="ListParagraph">
    <w:name w:val="List Paragraph"/>
    <w:basedOn w:val="Normal"/>
    <w:uiPriority w:val="99"/>
    <w:qFormat/>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1579</Words>
  <Characters>9005</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WHITTEMORE COMPANY MATERIAL SAFETY DATA SHEET</vt:lpstr>
    </vt:vector>
  </TitlesOfParts>
  <Company>Hewlett-Packard Company</Company>
  <LinksUpToDate>false</LinksUpToDate>
  <CharactersWithSpaces>10563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WHITTEMORE COMPANY MATERIAL SAFETY DATA SHEET</dc:title>
  <dc:creator>Wiener</dc:creator>
  <cp:lastModifiedBy>Nikki</cp:lastModifiedBy>
  <cp:revision>2</cp:revision>
  <cp:lastPrinted>2015-11-10T20:26:00Z</cp:lastPrinted>
  <dcterms:created xsi:type="dcterms:W3CDTF">2015-12-30T18:03:00Z</dcterms:created>
  <dcterms:modified xsi:type="dcterms:W3CDTF">2015-12-30T18:03:00Z</dcterms:modified>
</cp:coreProperties>
</file>